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C2" w:rsidRDefault="007C58C2" w:rsidP="002F7EBC">
      <w:pPr>
        <w:pStyle w:val="a4"/>
        <w:spacing w:before="0" w:after="0"/>
        <w:rPr>
          <w:rFonts w:ascii="Arial" w:hAnsi="Arial" w:cs="Arial"/>
          <w:sz w:val="20"/>
          <w:szCs w:val="20"/>
          <w:u w:val="single"/>
        </w:rPr>
      </w:pPr>
      <w:bookmarkStart w:id="0" w:name="_docStart_1"/>
      <w:bookmarkStart w:id="1" w:name="_title_1"/>
      <w:bookmarkStart w:id="2" w:name="_ref_2-3cb07d3342b841"/>
      <w:bookmarkEnd w:id="0"/>
      <w:r w:rsidRPr="00A32A07">
        <w:rPr>
          <w:rFonts w:ascii="Arial" w:hAnsi="Arial" w:cs="Arial"/>
          <w:sz w:val="20"/>
          <w:szCs w:val="20"/>
        </w:rPr>
        <w:t xml:space="preserve">Договор подряда на выполнение ремонтных работ </w:t>
      </w:r>
      <w:r w:rsidRPr="002F7EBC">
        <w:rPr>
          <w:rFonts w:ascii="Arial" w:hAnsi="Arial" w:cs="Arial"/>
          <w:sz w:val="20"/>
          <w:szCs w:val="20"/>
          <w:highlight w:val="yellow"/>
        </w:rPr>
        <w:t xml:space="preserve">№ </w:t>
      </w:r>
      <w:r w:rsidRPr="002F7EBC">
        <w:rPr>
          <w:rFonts w:ascii="Arial" w:hAnsi="Arial" w:cs="Arial"/>
          <w:sz w:val="20"/>
          <w:szCs w:val="20"/>
          <w:highlight w:val="yellow"/>
          <w:u w:val="single"/>
        </w:rPr>
        <w:t xml:space="preserve">  </w:t>
      </w:r>
      <w:r w:rsidR="004770E6" w:rsidRPr="002F7EBC">
        <w:rPr>
          <w:rFonts w:ascii="Arial" w:hAnsi="Arial" w:cs="Arial"/>
          <w:sz w:val="20"/>
          <w:szCs w:val="20"/>
          <w:highlight w:val="yellow"/>
          <w:u w:val="single"/>
        </w:rPr>
        <w:t>5</w:t>
      </w:r>
      <w:r w:rsidRPr="00A32A07">
        <w:rPr>
          <w:rFonts w:ascii="Arial" w:hAnsi="Arial" w:cs="Arial"/>
          <w:sz w:val="20"/>
          <w:szCs w:val="20"/>
          <w:u w:val="single"/>
        </w:rPr>
        <w:t>   </w:t>
      </w:r>
      <w:bookmarkEnd w:id="1"/>
      <w:bookmarkEnd w:id="2"/>
    </w:p>
    <w:p w:rsidR="00A32A07" w:rsidRPr="00A32A07" w:rsidRDefault="00A32A07" w:rsidP="002F7EBC">
      <w:pPr>
        <w:spacing w:before="0"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7C58C2" w:rsidRPr="00A32A07">
        <w:tc>
          <w:tcPr>
            <w:tcW w:w="1950" w:type="pct"/>
          </w:tcPr>
          <w:p w:rsidR="007C58C2" w:rsidRPr="002F7EBC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г.</w:t>
            </w:r>
            <w:r w:rsidR="004770E6"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 Москва</w:t>
            </w:r>
          </w:p>
        </w:tc>
        <w:tc>
          <w:tcPr>
            <w:tcW w:w="3050" w:type="pct"/>
          </w:tcPr>
          <w:p w:rsidR="007C58C2" w:rsidRDefault="007C58C2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"</w:t>
            </w:r>
            <w:r w:rsidR="004770E6"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01</w:t>
            </w:r>
            <w:r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" </w:t>
            </w:r>
            <w:r w:rsidR="004770E6"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марта 2024</w:t>
            </w:r>
            <w:r w:rsidRPr="002F7EBC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г.</w:t>
            </w:r>
          </w:p>
          <w:p w:rsidR="00A32A07" w:rsidRDefault="00A32A07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  <w:p w:rsidR="00A32A07" w:rsidRPr="00A32A07" w:rsidRDefault="00A32A07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</w:tr>
    </w:tbl>
    <w:p w:rsidR="007C58C2" w:rsidRPr="00527943" w:rsidRDefault="004770E6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7943">
        <w:rPr>
          <w:rFonts w:ascii="Arial" w:hAnsi="Arial" w:cs="Arial"/>
          <w:sz w:val="20"/>
          <w:szCs w:val="20"/>
          <w:highlight w:val="yellow"/>
        </w:rPr>
        <w:t>Общество с ограниченной ответственностью «РОМАШКА»</w:t>
      </w:r>
      <w:r w:rsidR="007C58C2" w:rsidRPr="00527943">
        <w:rPr>
          <w:rFonts w:ascii="Arial" w:hAnsi="Arial" w:cs="Arial"/>
          <w:sz w:val="20"/>
          <w:szCs w:val="20"/>
        </w:rPr>
        <w:t>, далее именуем</w:t>
      </w:r>
      <w:r w:rsidRPr="00527943">
        <w:rPr>
          <w:rFonts w:ascii="Arial" w:hAnsi="Arial" w:cs="Arial"/>
          <w:sz w:val="20"/>
          <w:szCs w:val="20"/>
        </w:rPr>
        <w:t>ое</w:t>
      </w:r>
      <w:r w:rsidR="007C58C2" w:rsidRPr="00527943">
        <w:rPr>
          <w:rFonts w:ascii="Arial" w:hAnsi="Arial" w:cs="Arial"/>
          <w:sz w:val="20"/>
          <w:szCs w:val="20"/>
        </w:rPr>
        <w:t xml:space="preserve"> "Заказчик", в </w:t>
      </w:r>
      <w:r w:rsidRPr="00527943">
        <w:rPr>
          <w:rFonts w:ascii="Arial" w:hAnsi="Arial" w:cs="Arial"/>
          <w:sz w:val="20"/>
          <w:szCs w:val="20"/>
        </w:rPr>
        <w:t xml:space="preserve">лице </w:t>
      </w:r>
      <w:r w:rsidRPr="00527943">
        <w:rPr>
          <w:rFonts w:ascii="Arial" w:hAnsi="Arial" w:cs="Arial"/>
          <w:sz w:val="20"/>
          <w:szCs w:val="20"/>
          <w:highlight w:val="yellow"/>
        </w:rPr>
        <w:t>Генерального директора Сидорова Александра Алексеевича</w:t>
      </w:r>
      <w:r w:rsidR="007C58C2" w:rsidRPr="00527943">
        <w:rPr>
          <w:rFonts w:ascii="Arial" w:hAnsi="Arial" w:cs="Arial"/>
          <w:sz w:val="20"/>
          <w:szCs w:val="20"/>
        </w:rPr>
        <w:t>, действующ</w:t>
      </w:r>
      <w:r w:rsidR="00A32A07" w:rsidRPr="00527943">
        <w:rPr>
          <w:rFonts w:ascii="Arial" w:hAnsi="Arial" w:cs="Arial"/>
          <w:sz w:val="20"/>
          <w:szCs w:val="20"/>
        </w:rPr>
        <w:t xml:space="preserve">ий </w:t>
      </w:r>
      <w:r w:rsidR="007C58C2" w:rsidRPr="00527943">
        <w:rPr>
          <w:rFonts w:ascii="Arial" w:hAnsi="Arial" w:cs="Arial"/>
          <w:sz w:val="20"/>
          <w:szCs w:val="20"/>
        </w:rPr>
        <w:t xml:space="preserve">на основании </w:t>
      </w:r>
      <w:r w:rsidR="00A32A07" w:rsidRPr="00527943">
        <w:rPr>
          <w:rFonts w:ascii="Arial" w:hAnsi="Arial" w:cs="Arial"/>
          <w:sz w:val="20"/>
          <w:szCs w:val="20"/>
          <w:highlight w:val="yellow"/>
        </w:rPr>
        <w:t>Устава</w:t>
      </w:r>
      <w:r w:rsidR="007C58C2" w:rsidRPr="00527943">
        <w:rPr>
          <w:rFonts w:ascii="Arial" w:hAnsi="Arial" w:cs="Arial"/>
          <w:sz w:val="20"/>
          <w:szCs w:val="20"/>
        </w:rPr>
        <w:t xml:space="preserve">, с одной стороны и </w:t>
      </w:r>
      <w:r w:rsidRPr="00527943">
        <w:rPr>
          <w:rFonts w:ascii="Arial" w:hAnsi="Arial" w:cs="Arial"/>
          <w:sz w:val="20"/>
          <w:szCs w:val="20"/>
          <w:highlight w:val="yellow"/>
        </w:rPr>
        <w:t>Общество</w:t>
      </w:r>
      <w:r w:rsidRPr="00527943">
        <w:rPr>
          <w:rFonts w:ascii="Arial" w:hAnsi="Arial" w:cs="Arial"/>
          <w:sz w:val="20"/>
          <w:szCs w:val="20"/>
        </w:rPr>
        <w:t xml:space="preserve"> с </w:t>
      </w:r>
      <w:r w:rsidRPr="00527943">
        <w:rPr>
          <w:rFonts w:ascii="Arial" w:hAnsi="Arial" w:cs="Arial"/>
          <w:sz w:val="20"/>
          <w:szCs w:val="20"/>
          <w:highlight w:val="yellow"/>
        </w:rPr>
        <w:t>ограниченной</w:t>
      </w:r>
      <w:r w:rsidRPr="00527943">
        <w:rPr>
          <w:rFonts w:ascii="Arial" w:hAnsi="Arial" w:cs="Arial"/>
          <w:sz w:val="20"/>
          <w:szCs w:val="20"/>
        </w:rPr>
        <w:t xml:space="preserve"> </w:t>
      </w:r>
      <w:r w:rsidRPr="00527943">
        <w:rPr>
          <w:rFonts w:ascii="Arial" w:hAnsi="Arial" w:cs="Arial"/>
          <w:sz w:val="20"/>
          <w:szCs w:val="20"/>
          <w:highlight w:val="yellow"/>
        </w:rPr>
        <w:t>ответственностью</w:t>
      </w:r>
      <w:r w:rsidRPr="00527943">
        <w:rPr>
          <w:rFonts w:ascii="Arial" w:hAnsi="Arial" w:cs="Arial"/>
          <w:sz w:val="20"/>
          <w:szCs w:val="20"/>
        </w:rPr>
        <w:t xml:space="preserve"> «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ВЕКТОР</w:t>
      </w:r>
      <w:r w:rsidR="00527943" w:rsidRPr="00527943">
        <w:rPr>
          <w:rFonts w:ascii="Arial" w:hAnsi="Arial" w:cs="Arial"/>
          <w:sz w:val="20"/>
          <w:szCs w:val="20"/>
        </w:rPr>
        <w:t>»</w:t>
      </w:r>
      <w:r w:rsidR="007C58C2" w:rsidRPr="00527943">
        <w:rPr>
          <w:rFonts w:ascii="Arial" w:hAnsi="Arial" w:cs="Arial"/>
          <w:sz w:val="20"/>
          <w:szCs w:val="20"/>
        </w:rPr>
        <w:t>, далее именуем</w:t>
      </w:r>
      <w:r w:rsidR="00527943" w:rsidRPr="00527943">
        <w:rPr>
          <w:rFonts w:ascii="Arial" w:hAnsi="Arial" w:cs="Arial"/>
          <w:sz w:val="20"/>
          <w:szCs w:val="20"/>
        </w:rPr>
        <w:t>ое</w:t>
      </w:r>
      <w:r w:rsidR="007C58C2" w:rsidRPr="00527943">
        <w:rPr>
          <w:rFonts w:ascii="Arial" w:hAnsi="Arial" w:cs="Arial"/>
          <w:sz w:val="20"/>
          <w:szCs w:val="20"/>
        </w:rPr>
        <w:t xml:space="preserve"> "Подрядчик", в лице 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Генерального директора Усанова Григория Алексеевича</w:t>
      </w:r>
      <w:r w:rsidR="007C58C2" w:rsidRPr="00527943">
        <w:rPr>
          <w:rFonts w:ascii="Arial" w:hAnsi="Arial" w:cs="Arial"/>
          <w:sz w:val="20"/>
          <w:szCs w:val="20"/>
        </w:rPr>
        <w:t>, действующ</w:t>
      </w:r>
      <w:r w:rsidR="00A32A07" w:rsidRPr="00527943">
        <w:rPr>
          <w:rFonts w:ascii="Arial" w:hAnsi="Arial" w:cs="Arial"/>
          <w:sz w:val="20"/>
          <w:szCs w:val="20"/>
        </w:rPr>
        <w:t>ий</w:t>
      </w:r>
      <w:r w:rsidR="007C58C2" w:rsidRPr="00527943">
        <w:rPr>
          <w:rFonts w:ascii="Arial" w:hAnsi="Arial" w:cs="Arial"/>
          <w:sz w:val="20"/>
          <w:szCs w:val="20"/>
        </w:rPr>
        <w:t xml:space="preserve"> на </w:t>
      </w:r>
      <w:r w:rsidR="00A32A07" w:rsidRPr="00527943">
        <w:rPr>
          <w:rFonts w:ascii="Arial" w:hAnsi="Arial" w:cs="Arial"/>
          <w:sz w:val="20"/>
          <w:szCs w:val="20"/>
          <w:highlight w:val="yellow"/>
        </w:rPr>
        <w:t>Устава</w:t>
      </w:r>
      <w:r w:rsidR="007C58C2" w:rsidRPr="00527943">
        <w:rPr>
          <w:rFonts w:ascii="Arial" w:hAnsi="Arial" w:cs="Arial"/>
          <w:sz w:val="20"/>
          <w:szCs w:val="20"/>
        </w:rPr>
        <w:t>, с другой стороны заключили настоящий договор (далее - Договор) о нижеследующем:</w:t>
      </w:r>
      <w:proofErr w:type="gramEnd"/>
    </w:p>
    <w:p w:rsidR="009E103B" w:rsidRPr="00A32A07" w:rsidRDefault="009E103B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" w:name="_ref_2-3be3d97f95344b"/>
      <w:r w:rsidRPr="00A32A07">
        <w:rPr>
          <w:rFonts w:ascii="Arial" w:hAnsi="Arial" w:cs="Arial"/>
          <w:sz w:val="20"/>
          <w:szCs w:val="20"/>
        </w:rPr>
        <w:t>Предмет договора</w:t>
      </w:r>
      <w:bookmarkEnd w:id="3"/>
    </w:p>
    <w:p w:rsidR="009E103B" w:rsidRPr="009E103B" w:rsidRDefault="009E103B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" w:name="_ref_2-cf61091453b742"/>
      <w:bookmarkStart w:id="5" w:name="_Hlk176804523"/>
      <w:r w:rsidRPr="00A32A07">
        <w:rPr>
          <w:rFonts w:ascii="Arial" w:hAnsi="Arial" w:cs="Arial"/>
          <w:sz w:val="20"/>
          <w:szCs w:val="20"/>
        </w:rPr>
        <w:t xml:space="preserve">Подрядчик обязуется по заданию Заказчика выполнить следующие </w:t>
      </w:r>
      <w:r w:rsidRPr="00527943">
        <w:rPr>
          <w:rFonts w:ascii="Arial" w:hAnsi="Arial" w:cs="Arial"/>
          <w:sz w:val="20"/>
          <w:szCs w:val="20"/>
          <w:highlight w:val="yellow"/>
        </w:rPr>
        <w:t>ремонтные работы (далее – "работа")</w:t>
      </w:r>
      <w:r w:rsidRPr="00A32A07">
        <w:rPr>
          <w:rFonts w:ascii="Arial" w:hAnsi="Arial" w:cs="Arial"/>
          <w:sz w:val="20"/>
          <w:szCs w:val="20"/>
        </w:rPr>
        <w:t xml:space="preserve"> в отношении </w:t>
      </w:r>
      <w:r w:rsidRPr="00527943">
        <w:rPr>
          <w:rFonts w:ascii="Arial" w:hAnsi="Arial" w:cs="Arial"/>
          <w:sz w:val="20"/>
          <w:szCs w:val="20"/>
          <w:highlight w:val="yellow"/>
        </w:rPr>
        <w:t>помещения (далее – "Имущество")</w:t>
      </w:r>
      <w:r w:rsidRPr="00A32A07">
        <w:rPr>
          <w:rFonts w:ascii="Arial" w:hAnsi="Arial" w:cs="Arial"/>
          <w:sz w:val="20"/>
          <w:szCs w:val="20"/>
        </w:rPr>
        <w:t xml:space="preserve"> Заказчика - и сдать результат Заказчику, а Заказчик обязуется принять результат работ и оплатить его.</w:t>
      </w:r>
      <w:bookmarkEnd w:id="4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 xml:space="preserve">Заказчик обязан передать </w:t>
      </w:r>
      <w:r w:rsidRPr="00527943">
        <w:rPr>
          <w:rFonts w:ascii="Arial" w:hAnsi="Arial" w:cs="Arial"/>
          <w:sz w:val="20"/>
          <w:szCs w:val="20"/>
          <w:highlight w:val="yellow"/>
        </w:rPr>
        <w:t>Имущество</w:t>
      </w:r>
      <w:r w:rsidRPr="00A32A07">
        <w:rPr>
          <w:rFonts w:ascii="Arial" w:hAnsi="Arial" w:cs="Arial"/>
          <w:sz w:val="20"/>
          <w:szCs w:val="20"/>
        </w:rPr>
        <w:t xml:space="preserve"> для выполнения работ в следующий срок</w:t>
      </w:r>
      <w:r w:rsidR="00527943">
        <w:rPr>
          <w:rFonts w:ascii="Arial" w:hAnsi="Arial" w:cs="Arial"/>
          <w:sz w:val="20"/>
          <w:szCs w:val="20"/>
        </w:rPr>
        <w:t xml:space="preserve"> до 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«31» мая 2024 года</w:t>
      </w:r>
      <w:r w:rsidRPr="00527943">
        <w:rPr>
          <w:rFonts w:ascii="Arial" w:hAnsi="Arial" w:cs="Arial"/>
          <w:sz w:val="20"/>
          <w:szCs w:val="20"/>
          <w:highlight w:val="yellow"/>
        </w:rPr>
        <w:t>.</w:t>
      </w:r>
      <w:bookmarkEnd w:id="5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" w:name="_ref_2-0db4cbf2d9dc44"/>
      <w:r w:rsidRPr="00527943">
        <w:rPr>
          <w:rFonts w:ascii="Arial" w:hAnsi="Arial" w:cs="Arial"/>
          <w:sz w:val="20"/>
          <w:szCs w:val="20"/>
          <w:highlight w:val="yellow"/>
        </w:rPr>
        <w:t>Ремонтные</w:t>
      </w:r>
      <w:r w:rsidRPr="00A32A07">
        <w:rPr>
          <w:rFonts w:ascii="Arial" w:hAnsi="Arial" w:cs="Arial"/>
          <w:sz w:val="20"/>
          <w:szCs w:val="20"/>
        </w:rPr>
        <w:t xml:space="preserve"> работы выполняются в отношении следующего </w:t>
      </w:r>
      <w:r w:rsidRPr="00527943">
        <w:rPr>
          <w:rFonts w:ascii="Arial" w:hAnsi="Arial" w:cs="Arial"/>
          <w:sz w:val="20"/>
          <w:szCs w:val="20"/>
          <w:highlight w:val="yellow"/>
        </w:rPr>
        <w:t>помещения</w:t>
      </w:r>
      <w:r w:rsidRPr="00A32A07">
        <w:rPr>
          <w:rFonts w:ascii="Arial" w:hAnsi="Arial" w:cs="Arial"/>
          <w:sz w:val="20"/>
          <w:szCs w:val="20"/>
        </w:rPr>
        <w:t>:</w:t>
      </w:r>
      <w:bookmarkEnd w:id="6"/>
    </w:p>
    <w:p w:rsidR="007C58C2" w:rsidRPr="00527943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527943">
        <w:rPr>
          <w:rFonts w:ascii="Arial" w:hAnsi="Arial" w:cs="Arial"/>
          <w:sz w:val="20"/>
          <w:szCs w:val="20"/>
          <w:highlight w:val="yellow"/>
        </w:rPr>
        <w:t xml:space="preserve">- адрес: 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г. Москва, ул. 3А</w:t>
      </w:r>
      <w:r w:rsidRPr="00527943">
        <w:rPr>
          <w:rFonts w:ascii="Arial" w:hAnsi="Arial" w:cs="Arial"/>
          <w:sz w:val="20"/>
          <w:szCs w:val="20"/>
          <w:highlight w:val="yellow"/>
        </w:rPr>
        <w:t>;</w:t>
      </w:r>
    </w:p>
    <w:p w:rsidR="007C58C2" w:rsidRPr="00527943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527943">
        <w:rPr>
          <w:rFonts w:ascii="Arial" w:hAnsi="Arial" w:cs="Arial"/>
          <w:sz w:val="20"/>
          <w:szCs w:val="20"/>
          <w:highlight w:val="yellow"/>
        </w:rPr>
        <w:t xml:space="preserve">- функциональное назначение: 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складское помещение с комнатой персонала</w:t>
      </w:r>
      <w:r w:rsidRPr="00527943">
        <w:rPr>
          <w:rFonts w:ascii="Arial" w:hAnsi="Arial" w:cs="Arial"/>
          <w:sz w:val="20"/>
          <w:szCs w:val="20"/>
          <w:highlight w:val="yellow"/>
        </w:rPr>
        <w:t>;</w:t>
      </w:r>
    </w:p>
    <w:p w:rsidR="007C58C2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527943">
        <w:rPr>
          <w:rFonts w:ascii="Arial" w:hAnsi="Arial" w:cs="Arial"/>
          <w:sz w:val="20"/>
          <w:szCs w:val="20"/>
          <w:highlight w:val="yellow"/>
        </w:rPr>
        <w:t xml:space="preserve">- общая площадь: 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101</w:t>
      </w:r>
      <w:r w:rsidRPr="00527943">
        <w:rPr>
          <w:rFonts w:ascii="Arial" w:hAnsi="Arial" w:cs="Arial"/>
          <w:sz w:val="20"/>
          <w:szCs w:val="20"/>
          <w:highlight w:val="yellow"/>
        </w:rPr>
        <w:t>кв. м</w:t>
      </w:r>
      <w:r w:rsidRPr="00A32A07">
        <w:rPr>
          <w:rFonts w:ascii="Arial" w:hAnsi="Arial" w:cs="Arial"/>
          <w:sz w:val="20"/>
          <w:szCs w:val="20"/>
        </w:rPr>
        <w:t>.</w:t>
      </w:r>
    </w:p>
    <w:p w:rsidR="009E103B" w:rsidRPr="00A32A07" w:rsidRDefault="009E103B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" w:name="_ref_2-b51357e2f2d94a"/>
      <w:r w:rsidRPr="00A32A07">
        <w:rPr>
          <w:rFonts w:ascii="Arial" w:hAnsi="Arial" w:cs="Arial"/>
          <w:sz w:val="20"/>
          <w:szCs w:val="20"/>
        </w:rPr>
        <w:t>Качество работы</w:t>
      </w:r>
      <w:bookmarkEnd w:id="7"/>
    </w:p>
    <w:p w:rsidR="009E103B" w:rsidRPr="009E103B" w:rsidRDefault="009E103B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" w:name="_ref_2-20dd58b084cd4b"/>
      <w:r w:rsidRPr="00A32A07">
        <w:rPr>
          <w:rFonts w:ascii="Arial" w:hAnsi="Arial" w:cs="Arial"/>
          <w:sz w:val="20"/>
          <w:szCs w:val="20"/>
        </w:rPr>
        <w:t>Качество выполненной работы должно соответствовать обязательным требованиям, установленным нормативными документами для качества работ соответствующего вида.</w:t>
      </w:r>
      <w:bookmarkEnd w:id="8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Имущество Заказчика после выполненного ремонта должно быть пригодно для использования по следующему назначению</w:t>
      </w:r>
      <w:r w:rsidR="00527943">
        <w:rPr>
          <w:rFonts w:ascii="Arial" w:hAnsi="Arial" w:cs="Arial"/>
          <w:sz w:val="20"/>
          <w:szCs w:val="20"/>
        </w:rPr>
        <w:t xml:space="preserve"> – </w:t>
      </w:r>
      <w:r w:rsidR="00527943" w:rsidRPr="00527943">
        <w:rPr>
          <w:rFonts w:ascii="Arial" w:hAnsi="Arial" w:cs="Arial"/>
          <w:sz w:val="20"/>
          <w:szCs w:val="20"/>
          <w:highlight w:val="yellow"/>
        </w:rPr>
        <w:t>складирование материалов и инструмента; комната персонала</w:t>
      </w:r>
      <w:r w:rsidRPr="00A32A07">
        <w:rPr>
          <w:rFonts w:ascii="Arial" w:hAnsi="Arial" w:cs="Arial"/>
          <w:sz w:val="20"/>
          <w:szCs w:val="20"/>
        </w:rPr>
        <w:t>.</w:t>
      </w: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9" w:name="_ref_2-6f30f2a4069947"/>
      <w:r w:rsidRPr="00A32A07">
        <w:rPr>
          <w:rFonts w:ascii="Arial" w:hAnsi="Arial" w:cs="Arial"/>
          <w:sz w:val="20"/>
          <w:szCs w:val="20"/>
        </w:rPr>
        <w:t>Цена работы и порядок оплаты</w:t>
      </w:r>
      <w:bookmarkEnd w:id="9"/>
    </w:p>
    <w:p w:rsidR="00AE6D99" w:rsidRPr="00AE6D99" w:rsidRDefault="00AE6D99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0" w:name="_ref_2-f477c0e1c47b4f"/>
      <w:bookmarkStart w:id="11" w:name="_Hlk176804719"/>
      <w:r w:rsidRPr="00A32A07">
        <w:rPr>
          <w:rFonts w:ascii="Arial" w:hAnsi="Arial" w:cs="Arial"/>
          <w:sz w:val="20"/>
          <w:szCs w:val="20"/>
        </w:rPr>
        <w:t xml:space="preserve">Цена работы составляет </w:t>
      </w:r>
      <w:r w:rsidR="00527943" w:rsidRPr="00AE6D99">
        <w:rPr>
          <w:rFonts w:ascii="Arial" w:hAnsi="Arial" w:cs="Arial"/>
          <w:sz w:val="20"/>
          <w:szCs w:val="20"/>
          <w:highlight w:val="yellow"/>
        </w:rPr>
        <w:t xml:space="preserve">583 000 </w:t>
      </w:r>
      <w:r w:rsidRPr="00AE6D99">
        <w:rPr>
          <w:rFonts w:ascii="Arial" w:hAnsi="Arial" w:cs="Arial"/>
          <w:sz w:val="20"/>
          <w:szCs w:val="20"/>
          <w:highlight w:val="yellow"/>
        </w:rPr>
        <w:t>(</w:t>
      </w:r>
      <w:r w:rsidR="00527943" w:rsidRPr="00AE6D99">
        <w:rPr>
          <w:rFonts w:ascii="Arial" w:hAnsi="Arial" w:cs="Arial"/>
          <w:sz w:val="20"/>
          <w:szCs w:val="20"/>
          <w:highlight w:val="yellow"/>
        </w:rPr>
        <w:t>пятьсот восемьдесят три тысячи</w:t>
      </w:r>
      <w:r w:rsidRPr="00AE6D99">
        <w:rPr>
          <w:rFonts w:ascii="Arial" w:hAnsi="Arial" w:cs="Arial"/>
          <w:sz w:val="20"/>
          <w:szCs w:val="20"/>
          <w:highlight w:val="yellow"/>
        </w:rPr>
        <w:t>) рублей. В связи с применением Подрядчиком упрощенной системы налогообложения НДС к оплате Заказчику не предъявляется (ст. 346.11, п. 1 ст. 168 НК РФ)</w:t>
      </w:r>
      <w:r w:rsidRPr="00A32A07">
        <w:rPr>
          <w:rFonts w:ascii="Arial" w:hAnsi="Arial" w:cs="Arial"/>
          <w:sz w:val="20"/>
          <w:szCs w:val="20"/>
        </w:rPr>
        <w:t>.</w:t>
      </w:r>
      <w:bookmarkEnd w:id="10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2" w:name="_ref_2-ddca377da75a4f"/>
      <w:r w:rsidRPr="00A32A07">
        <w:rPr>
          <w:rFonts w:ascii="Arial" w:hAnsi="Arial" w:cs="Arial"/>
          <w:sz w:val="20"/>
          <w:szCs w:val="20"/>
        </w:rPr>
        <w:t>Цена является твердой и изменению не подлежит.</w:t>
      </w:r>
      <w:bookmarkEnd w:id="12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3" w:name="_ref_2-fc848592016d45"/>
      <w:r w:rsidRPr="00A32A07">
        <w:rPr>
          <w:rFonts w:ascii="Arial" w:hAnsi="Arial" w:cs="Arial"/>
          <w:sz w:val="20"/>
          <w:szCs w:val="20"/>
        </w:rPr>
        <w:t>В цену работы, указанную в Договоре, включаются компенсация издержек Подрядчика и причитающееся ему вознаграждение.</w:t>
      </w:r>
      <w:bookmarkEnd w:id="13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4" w:name="_ref_2-68077a0e9c124f"/>
      <w:r w:rsidRPr="00A32A07">
        <w:rPr>
          <w:rFonts w:ascii="Arial" w:hAnsi="Arial" w:cs="Arial"/>
          <w:sz w:val="20"/>
          <w:szCs w:val="20"/>
        </w:rPr>
        <w:t xml:space="preserve">Заказчик обязуется оплатить выполненную работу в течение 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3 (трех) рабочих дней</w:t>
      </w:r>
      <w:r w:rsidRPr="00A32A07">
        <w:rPr>
          <w:rFonts w:ascii="Arial" w:hAnsi="Arial" w:cs="Arial"/>
          <w:sz w:val="20"/>
          <w:szCs w:val="20"/>
        </w:rPr>
        <w:t xml:space="preserve"> с момента подписания акта приемки выполненной работы.</w:t>
      </w:r>
      <w:bookmarkEnd w:id="14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5" w:name="_ref_2-9c407e00a55748"/>
      <w:r w:rsidRPr="00A32A07">
        <w:rPr>
          <w:rFonts w:ascii="Arial" w:hAnsi="Arial" w:cs="Arial"/>
          <w:sz w:val="20"/>
          <w:szCs w:val="20"/>
        </w:rPr>
        <w:t>Расчеты по Договору осуществляются в безналичном порядке платежными поручениями.</w:t>
      </w:r>
      <w:bookmarkEnd w:id="15"/>
    </w:p>
    <w:p w:rsidR="007C58C2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6" w:name="_ref_2-d66fb2d3c1dc41"/>
      <w:r w:rsidRPr="00A32A07">
        <w:rPr>
          <w:rFonts w:ascii="Arial" w:hAnsi="Arial" w:cs="Arial"/>
          <w:sz w:val="20"/>
          <w:szCs w:val="20"/>
        </w:rPr>
        <w:t>Обязательство Заказчика по оплате считается исполненным в момент зачисления денежных средств на корреспондентский счет банка Подрядчика.</w:t>
      </w:r>
      <w:bookmarkEnd w:id="16"/>
    </w:p>
    <w:p w:rsidR="00AE6D99" w:rsidRPr="00AE6D99" w:rsidRDefault="00AE6D99" w:rsidP="002F7EBC">
      <w:pPr>
        <w:spacing w:before="0" w:after="0" w:line="240" w:lineRule="auto"/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7" w:name="_ref_2-2e68de27db9643"/>
      <w:bookmarkEnd w:id="11"/>
      <w:r w:rsidRPr="00A32A07">
        <w:rPr>
          <w:rFonts w:ascii="Arial" w:hAnsi="Arial" w:cs="Arial"/>
          <w:sz w:val="20"/>
          <w:szCs w:val="20"/>
        </w:rPr>
        <w:t>Сроки и условия выполнения работы</w:t>
      </w:r>
      <w:bookmarkEnd w:id="17"/>
    </w:p>
    <w:p w:rsidR="00AE6D99" w:rsidRPr="00AE6D99" w:rsidRDefault="00AE6D99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8" w:name="_ref_2-69910574622146"/>
      <w:r w:rsidRPr="00A32A07">
        <w:rPr>
          <w:rFonts w:ascii="Arial" w:hAnsi="Arial" w:cs="Arial"/>
          <w:sz w:val="20"/>
          <w:szCs w:val="20"/>
        </w:rPr>
        <w:t>Подрядчик обязуется выполнить работу, предусмотренную Договором, в следующие сроки:</w:t>
      </w:r>
      <w:bookmarkEnd w:id="18"/>
    </w:p>
    <w:p w:rsidR="007C58C2" w:rsidRPr="00AE6D99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 xml:space="preserve">- начальный срок - </w:t>
      </w:r>
      <w:r w:rsidRPr="00AE6D99">
        <w:rPr>
          <w:rFonts w:ascii="Arial" w:hAnsi="Arial" w:cs="Arial"/>
          <w:sz w:val="20"/>
          <w:szCs w:val="20"/>
          <w:highlight w:val="yellow"/>
        </w:rPr>
        <w:t>"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01</w:t>
      </w:r>
      <w:r w:rsidRPr="00AE6D99">
        <w:rPr>
          <w:rFonts w:ascii="Arial" w:hAnsi="Arial" w:cs="Arial"/>
          <w:sz w:val="20"/>
          <w:szCs w:val="20"/>
          <w:highlight w:val="yellow"/>
        </w:rPr>
        <w:t>"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 xml:space="preserve"> марта 2024</w:t>
      </w:r>
      <w:r w:rsidRPr="00AE6D99">
        <w:rPr>
          <w:rFonts w:ascii="Arial" w:hAnsi="Arial" w:cs="Arial"/>
          <w:sz w:val="20"/>
          <w:szCs w:val="20"/>
          <w:highlight w:val="yellow"/>
        </w:rPr>
        <w:t xml:space="preserve"> г.;</w:t>
      </w:r>
    </w:p>
    <w:p w:rsidR="007C58C2" w:rsidRPr="00AE6D99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E6D99">
        <w:rPr>
          <w:rFonts w:ascii="Arial" w:hAnsi="Arial" w:cs="Arial"/>
          <w:sz w:val="20"/>
          <w:szCs w:val="20"/>
        </w:rPr>
        <w:t xml:space="preserve">- конечный срок - </w:t>
      </w:r>
      <w:r w:rsidRPr="00AE6D99">
        <w:rPr>
          <w:rFonts w:ascii="Arial" w:hAnsi="Arial" w:cs="Arial"/>
          <w:sz w:val="20"/>
          <w:szCs w:val="20"/>
          <w:highlight w:val="yellow"/>
        </w:rPr>
        <w:t>"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31</w:t>
      </w:r>
      <w:r w:rsidRPr="00AE6D99">
        <w:rPr>
          <w:rFonts w:ascii="Arial" w:hAnsi="Arial" w:cs="Arial"/>
          <w:sz w:val="20"/>
          <w:szCs w:val="20"/>
          <w:highlight w:val="yellow"/>
        </w:rPr>
        <w:t xml:space="preserve">" 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мая 2024</w:t>
      </w:r>
      <w:r w:rsidRPr="00AE6D99">
        <w:rPr>
          <w:rFonts w:ascii="Arial" w:hAnsi="Arial" w:cs="Arial"/>
          <w:sz w:val="20"/>
          <w:szCs w:val="20"/>
          <w:highlight w:val="yellow"/>
        </w:rPr>
        <w:t xml:space="preserve"> г.</w:t>
      </w: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9" w:name="_ref_2-57827d831b1143"/>
      <w:r w:rsidRPr="00A32A07">
        <w:rPr>
          <w:rFonts w:ascii="Arial" w:hAnsi="Arial" w:cs="Arial"/>
          <w:sz w:val="20"/>
          <w:szCs w:val="20"/>
        </w:rPr>
        <w:t>Подрядчик обязуется предоставить все материалы и оборудование, необходимые для выполнения работы.</w:t>
      </w:r>
      <w:bookmarkEnd w:id="19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0" w:name="_ref_2-b586822414ca48"/>
      <w:r w:rsidRPr="00A32A07">
        <w:rPr>
          <w:rFonts w:ascii="Arial" w:hAnsi="Arial" w:cs="Arial"/>
          <w:sz w:val="20"/>
          <w:szCs w:val="20"/>
        </w:rPr>
        <w:t>Риск случайной гибели или случайного повреждения Имущества, переданного для выполнения ремонта, и иного предоставленного Заказчиком имущества, несет Подрядчик.</w:t>
      </w:r>
      <w:bookmarkEnd w:id="20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Риск случайной гибели или случайного повреждения материалов, оборудования и иного предоставленного Подрядчиком имущества также несет Подрядчик.</w:t>
      </w: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1" w:name="_ref_2-9a553d325a8d4c"/>
      <w:r w:rsidRPr="00A32A07">
        <w:rPr>
          <w:rFonts w:ascii="Arial" w:hAnsi="Arial" w:cs="Arial"/>
          <w:sz w:val="20"/>
          <w:szCs w:val="20"/>
        </w:rPr>
        <w:t>Привлечение к выполнению работы третьих лиц (субподрядчиков)</w:t>
      </w:r>
      <w:bookmarkEnd w:id="21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2" w:name="_ref_2-bdc4a5ec6f9a4c"/>
      <w:r w:rsidRPr="00A32A07">
        <w:rPr>
          <w:rFonts w:ascii="Arial" w:hAnsi="Arial" w:cs="Arial"/>
          <w:sz w:val="20"/>
          <w:szCs w:val="20"/>
        </w:rPr>
        <w:t>Подрядчик вправе привлечь к исполнению своих обязательств по Договору других лиц - субподрядчиков.</w:t>
      </w:r>
      <w:bookmarkEnd w:id="22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3" w:name="_ref_2-d6820213b27049"/>
      <w:r w:rsidRPr="00A32A07">
        <w:rPr>
          <w:rFonts w:ascii="Arial" w:hAnsi="Arial" w:cs="Arial"/>
          <w:sz w:val="20"/>
          <w:szCs w:val="20"/>
        </w:rPr>
        <w:lastRenderedPageBreak/>
        <w:t>Подрядчик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с п. 1 ст. 313 и ст. 403 ГК РФ.</w:t>
      </w:r>
      <w:bookmarkEnd w:id="23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4" w:name="_ref_2-a066c93782e045"/>
      <w:r w:rsidRPr="00A32A07">
        <w:rPr>
          <w:rFonts w:ascii="Arial" w:hAnsi="Arial" w:cs="Arial"/>
          <w:sz w:val="20"/>
          <w:szCs w:val="20"/>
        </w:rPr>
        <w:t>Подрядчик несет ответственность за 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</w:r>
      <w:bookmarkEnd w:id="24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5" w:name="_ref_2-adb3626353a64a"/>
      <w:r w:rsidRPr="00A32A07">
        <w:rPr>
          <w:rFonts w:ascii="Arial" w:hAnsi="Arial" w:cs="Arial"/>
          <w:sz w:val="20"/>
          <w:szCs w:val="20"/>
        </w:rPr>
        <w:t>Подрядчик несет ответственность за несохранность Имущества, переданного для ремонта, или иного имущества Заказчика, которое оказалось во владении Подрядчика в связи с исполнением Договора.</w:t>
      </w:r>
      <w:bookmarkEnd w:id="25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6" w:name="_ref_2-d0a3b30228ec4e"/>
      <w:r w:rsidRPr="00A32A07">
        <w:rPr>
          <w:rFonts w:ascii="Arial" w:hAnsi="Arial" w:cs="Arial"/>
          <w:sz w:val="20"/>
          <w:szCs w:val="20"/>
        </w:rPr>
        <w:t>Заказчик вправе во всякое время проверять ход и качество выполняемой Подрядчиком работы, не вмешиваясь в его деятельность.</w:t>
      </w:r>
      <w:bookmarkEnd w:id="26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Если Подрядчик не приступает своевременно к исполнению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Подрядчика, а также потребовать возмещения убытков.</w:t>
      </w:r>
    </w:p>
    <w:p w:rsidR="007C58C2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7" w:name="_ref_2-b033b6ec4aca4e"/>
      <w:r w:rsidRPr="00A32A07">
        <w:rPr>
          <w:rFonts w:ascii="Arial" w:hAnsi="Arial" w:cs="Arial"/>
          <w:sz w:val="20"/>
          <w:szCs w:val="20"/>
        </w:rPr>
        <w:t>Подрядчик вправе не приступать к работе, а начатую работу приостановить в случаях, если нарушение Заказчиком обязанностей по Договору, в частности непредоставление подлежащего ремонту Имущества, препятствует исполнению Договора Подрядчиком, а также при наличии обстоятельств, очевидно свидетельствующих о том, что указанные обязанности не будут исполнены в установленный срок (ст. 328 ГК РФ).</w:t>
      </w:r>
      <w:bookmarkEnd w:id="27"/>
    </w:p>
    <w:p w:rsidR="00AE6D99" w:rsidRPr="00AE6D99" w:rsidRDefault="00AE6D99" w:rsidP="002F7EBC">
      <w:pPr>
        <w:spacing w:before="0" w:after="0" w:line="240" w:lineRule="auto"/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8" w:name="_ref_2-b11b352b408e46"/>
      <w:r w:rsidRPr="00A32A07">
        <w:rPr>
          <w:rFonts w:ascii="Arial" w:hAnsi="Arial" w:cs="Arial"/>
          <w:sz w:val="20"/>
          <w:szCs w:val="20"/>
        </w:rPr>
        <w:t>Приемка выполненной работы</w:t>
      </w:r>
      <w:bookmarkEnd w:id="28"/>
    </w:p>
    <w:p w:rsidR="00AE6D99" w:rsidRPr="00AE6D99" w:rsidRDefault="00AE6D99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9" w:name="_ref_2-2a60960b204447"/>
      <w:r w:rsidRPr="00A32A07">
        <w:rPr>
          <w:rFonts w:ascii="Arial" w:hAnsi="Arial" w:cs="Arial"/>
          <w:sz w:val="20"/>
          <w:szCs w:val="20"/>
        </w:rPr>
        <w:t>Заказчик обязан с участием Подрядчика осмотреть и принять выполненную работу (ее результат), а при обнаружении отступлений от Договора, ухудшающих результат работы, или иных недостатков в работе немедленно заявить об этом Подрядчику.</w:t>
      </w:r>
      <w:bookmarkEnd w:id="29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0" w:name="_ref_2-5f72361d9a9841"/>
      <w:r w:rsidRPr="00A32A07">
        <w:rPr>
          <w:rFonts w:ascii="Arial" w:hAnsi="Arial" w:cs="Arial"/>
          <w:sz w:val="20"/>
          <w:szCs w:val="20"/>
        </w:rPr>
        <w:t xml:space="preserve">Заказчик обязуется осуществить с участием Подрядчика приемку результата работы (осмотр, проверку и принятие) в течение 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3 (трех) рабочих дней</w:t>
      </w:r>
      <w:r w:rsidRPr="00A32A07">
        <w:rPr>
          <w:rFonts w:ascii="Arial" w:hAnsi="Arial" w:cs="Arial"/>
          <w:sz w:val="20"/>
          <w:szCs w:val="20"/>
        </w:rPr>
        <w:t xml:space="preserve"> после истечения конечного срока выполнения работы. Извещение о готовности результата работы к сдаче Заказчику не направляется.</w:t>
      </w:r>
      <w:bookmarkEnd w:id="30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1" w:name="_ref_2-d14dd7efe3c943"/>
      <w:r w:rsidRPr="00A32A07">
        <w:rPr>
          <w:rFonts w:ascii="Arial" w:hAnsi="Arial" w:cs="Arial"/>
          <w:sz w:val="20"/>
          <w:szCs w:val="20"/>
        </w:rPr>
        <w:t>При обнаружении в ходе приёмки недостатков результата работы составляется акт о недостатках, подписываемый обеими сторонами. В акте должны быть указаны перечень выявленных недостатков и сроки их устранения.</w:t>
      </w:r>
      <w:bookmarkEnd w:id="31"/>
    </w:p>
    <w:p w:rsidR="007C58C2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2" w:name="_ref_2-8d032024bf9644"/>
      <w:r w:rsidRPr="00A32A07">
        <w:rPr>
          <w:rFonts w:ascii="Arial" w:hAnsi="Arial" w:cs="Arial"/>
          <w:sz w:val="20"/>
          <w:szCs w:val="20"/>
        </w:rPr>
        <w:t>Риск случайной гибели или случайного повреждения результата выполненной работы до ее приемки Заказчиком несет Подрядчик.</w:t>
      </w:r>
      <w:bookmarkEnd w:id="32"/>
    </w:p>
    <w:p w:rsidR="00AE6D99" w:rsidRPr="00AE6D99" w:rsidRDefault="00AE6D99" w:rsidP="002F7EBC">
      <w:pPr>
        <w:spacing w:before="0" w:after="0" w:line="240" w:lineRule="auto"/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3" w:name="_ref_2-a4ef577f98694f"/>
      <w:r w:rsidRPr="00A32A07">
        <w:rPr>
          <w:rFonts w:ascii="Arial" w:hAnsi="Arial" w:cs="Arial"/>
          <w:sz w:val="20"/>
          <w:szCs w:val="20"/>
        </w:rPr>
        <w:t>Ответственность сторон</w:t>
      </w:r>
      <w:bookmarkEnd w:id="33"/>
    </w:p>
    <w:p w:rsidR="00AE6D99" w:rsidRPr="00AE6D99" w:rsidRDefault="00AE6D99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4" w:name="_ref_2-d7dd2620e90e40"/>
      <w:r w:rsidRPr="00A32A07">
        <w:rPr>
          <w:rFonts w:ascii="Arial" w:hAnsi="Arial" w:cs="Arial"/>
          <w:sz w:val="20"/>
          <w:szCs w:val="20"/>
        </w:rPr>
        <w:t>Лицо, права которого нарушены, может требовать полного возмещения причиненных ему убытков, если законом не предусмотрено возмещение убытков в меньшем размере.</w:t>
      </w:r>
      <w:bookmarkEnd w:id="34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5" w:name="_ref_2-214ba08e1d0442"/>
      <w:r w:rsidRPr="00A32A07">
        <w:rPr>
          <w:rFonts w:ascii="Arial" w:hAnsi="Arial" w:cs="Arial"/>
          <w:sz w:val="20"/>
          <w:szCs w:val="20"/>
        </w:rPr>
        <w:t xml:space="preserve">В случае просрочки выполнения работы Заказчик вправе потребовать уплаты Подрядчиком пени в размере 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5</w:t>
      </w:r>
      <w:r w:rsidRPr="00AE6D99">
        <w:rPr>
          <w:rFonts w:ascii="Arial" w:hAnsi="Arial" w:cs="Arial"/>
          <w:sz w:val="20"/>
          <w:szCs w:val="20"/>
          <w:highlight w:val="yellow"/>
        </w:rPr>
        <w:t>%</w:t>
      </w:r>
      <w:r w:rsidRPr="00A32A07">
        <w:rPr>
          <w:rFonts w:ascii="Arial" w:hAnsi="Arial" w:cs="Arial"/>
          <w:sz w:val="20"/>
          <w:szCs w:val="20"/>
        </w:rPr>
        <w:t xml:space="preserve"> цены работы за каждый день просрочки.</w:t>
      </w:r>
      <w:bookmarkEnd w:id="35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6" w:name="_ref_2-adb777ed226742"/>
      <w:r w:rsidRPr="00A32A07">
        <w:rPr>
          <w:rFonts w:ascii="Arial" w:hAnsi="Arial" w:cs="Arial"/>
          <w:sz w:val="20"/>
          <w:szCs w:val="20"/>
        </w:rPr>
        <w:t>Заказчик вправе потребовать взыскания с Подрядчика убытков только в части, не покрытой неустойкой.</w:t>
      </w:r>
      <w:bookmarkEnd w:id="36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7" w:name="_ref_2-e0b54cf410fc44"/>
      <w:r w:rsidRPr="00A32A07">
        <w:rPr>
          <w:rFonts w:ascii="Arial" w:hAnsi="Arial" w:cs="Arial"/>
          <w:sz w:val="20"/>
          <w:szCs w:val="20"/>
        </w:rPr>
        <w:t>Уплата неустойки Заказчиком</w:t>
      </w:r>
      <w:bookmarkEnd w:id="37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8" w:name="_ref_2-5a5f4dd104904d"/>
      <w:r w:rsidRPr="00A32A07">
        <w:rPr>
          <w:rFonts w:ascii="Arial" w:hAnsi="Arial" w:cs="Arial"/>
          <w:sz w:val="20"/>
          <w:szCs w:val="20"/>
        </w:rPr>
        <w:t xml:space="preserve">В случае просрочки оплаты выполненной работы Подрядчик вправе потребовать уплаты Заказчиком пени в размере 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5</w:t>
      </w:r>
      <w:r w:rsidRPr="00AE6D99">
        <w:rPr>
          <w:rFonts w:ascii="Arial" w:hAnsi="Arial" w:cs="Arial"/>
          <w:sz w:val="20"/>
          <w:szCs w:val="20"/>
          <w:highlight w:val="yellow"/>
        </w:rPr>
        <w:t> %</w:t>
      </w:r>
      <w:r w:rsidRPr="00A32A07">
        <w:rPr>
          <w:rFonts w:ascii="Arial" w:hAnsi="Arial" w:cs="Arial"/>
          <w:sz w:val="20"/>
          <w:szCs w:val="20"/>
        </w:rPr>
        <w:t xml:space="preserve"> суммы задолженности за каждый день просрочки.</w:t>
      </w:r>
      <w:bookmarkEnd w:id="38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9" w:name="_ref_2-7315c8f3dd074a"/>
      <w:r w:rsidRPr="00A32A07">
        <w:rPr>
          <w:rFonts w:ascii="Arial" w:hAnsi="Arial" w:cs="Arial"/>
          <w:sz w:val="20"/>
          <w:szCs w:val="20"/>
        </w:rPr>
        <w:t xml:space="preserve">В случае просрочки приемки выполненной работы Подрядчик вправе потребовать уплаты Заказчиком пени в размере 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>5</w:t>
      </w:r>
      <w:r w:rsidRPr="00AE6D99">
        <w:rPr>
          <w:rFonts w:ascii="Arial" w:hAnsi="Arial" w:cs="Arial"/>
          <w:sz w:val="20"/>
          <w:szCs w:val="20"/>
          <w:highlight w:val="yellow"/>
        </w:rPr>
        <w:t>%</w:t>
      </w:r>
      <w:r w:rsidRPr="00A32A07">
        <w:rPr>
          <w:rFonts w:ascii="Arial" w:hAnsi="Arial" w:cs="Arial"/>
          <w:sz w:val="20"/>
          <w:szCs w:val="20"/>
        </w:rPr>
        <w:t xml:space="preserve"> цены непринятых работ за каждый день просрочки.</w:t>
      </w:r>
      <w:bookmarkEnd w:id="39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0" w:name="_ref_2-efeac9eb1fc548"/>
      <w:r w:rsidRPr="00A32A07">
        <w:rPr>
          <w:rFonts w:ascii="Arial" w:hAnsi="Arial" w:cs="Arial"/>
          <w:sz w:val="20"/>
          <w:szCs w:val="20"/>
        </w:rPr>
        <w:t>Подрядчик вправе потребовать взыскания с Заказчика убытков только в части, не покрытой неустойкой.</w:t>
      </w:r>
      <w:bookmarkEnd w:id="40"/>
    </w:p>
    <w:p w:rsidR="007C58C2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1" w:name="_ref_2-1bbcfb011d8a45"/>
      <w:r w:rsidRPr="00A32A07">
        <w:rPr>
          <w:rFonts w:ascii="Arial" w:hAnsi="Arial" w:cs="Arial"/>
          <w:sz w:val="20"/>
          <w:szCs w:val="20"/>
        </w:rPr>
        <w:t xml:space="preserve">Если иное не предусмотрено законом, сторона, не исполнившая или ненадлежащим образом исполнившая свои обязательства при осуществлении предпринимательской </w:t>
      </w:r>
      <w:r w:rsidR="00A32A07" w:rsidRPr="00A32A07">
        <w:rPr>
          <w:rFonts w:ascii="Arial" w:hAnsi="Arial" w:cs="Arial"/>
          <w:sz w:val="20"/>
          <w:szCs w:val="20"/>
        </w:rPr>
        <w:t>деятельности, несет</w:t>
      </w:r>
      <w:r w:rsidRPr="00A32A07">
        <w:rPr>
          <w:rFonts w:ascii="Arial" w:hAnsi="Arial" w:cs="Arial"/>
          <w:sz w:val="20"/>
          <w:szCs w:val="20"/>
        </w:rPr>
        <w:t xml:space="preserve">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  <w:bookmarkEnd w:id="41"/>
    </w:p>
    <w:p w:rsidR="00AE6D99" w:rsidRPr="00AE6D99" w:rsidRDefault="00AE6D99" w:rsidP="002F7EBC">
      <w:pPr>
        <w:spacing w:before="0" w:after="0" w:line="240" w:lineRule="auto"/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2" w:name="_ref_2-ec693c25dd824a"/>
      <w:r w:rsidRPr="00A32A07">
        <w:rPr>
          <w:rFonts w:ascii="Arial" w:hAnsi="Arial" w:cs="Arial"/>
          <w:sz w:val="20"/>
          <w:szCs w:val="20"/>
        </w:rPr>
        <w:t>Изменение и расторжение договора</w:t>
      </w:r>
      <w:bookmarkEnd w:id="42"/>
    </w:p>
    <w:p w:rsidR="00AE6D99" w:rsidRPr="00AE6D99" w:rsidRDefault="00AE6D99" w:rsidP="002F7EBC">
      <w:pPr>
        <w:spacing w:before="0" w:after="0" w:line="240" w:lineRule="auto"/>
      </w:pPr>
    </w:p>
    <w:p w:rsidR="007C58C2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3" w:name="_ref_2-60e7b81c71d745"/>
      <w:r w:rsidRPr="00A32A07">
        <w:rPr>
          <w:rFonts w:ascii="Arial" w:hAnsi="Arial" w:cs="Arial"/>
          <w:sz w:val="20"/>
          <w:szCs w:val="20"/>
        </w:rPr>
        <w:t>Стороны вправе в любое время изменить либо расторгнуть Договор по взаимному соглашению.</w:t>
      </w:r>
      <w:bookmarkEnd w:id="43"/>
    </w:p>
    <w:p w:rsidR="00AE6D99" w:rsidRPr="00AE6D99" w:rsidRDefault="00AE6D99" w:rsidP="002F7EBC">
      <w:pPr>
        <w:spacing w:before="0" w:after="0" w:line="240" w:lineRule="auto"/>
      </w:pPr>
    </w:p>
    <w:p w:rsidR="007C58C2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4" w:name="_ref_2-92814fb21e7c4f"/>
      <w:r w:rsidRPr="00A32A07">
        <w:rPr>
          <w:rFonts w:ascii="Arial" w:hAnsi="Arial" w:cs="Arial"/>
          <w:sz w:val="20"/>
          <w:szCs w:val="20"/>
        </w:rPr>
        <w:t>Разрешение споров</w:t>
      </w:r>
      <w:bookmarkEnd w:id="44"/>
    </w:p>
    <w:p w:rsidR="00AE6D99" w:rsidRPr="00AE6D99" w:rsidRDefault="00AE6D99" w:rsidP="002F7EBC">
      <w:pPr>
        <w:spacing w:before="0" w:after="0" w:line="240" w:lineRule="auto"/>
      </w:pPr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5" w:name="_ref_2-fa54b5f248e745"/>
      <w:r w:rsidRPr="00A32A07">
        <w:rPr>
          <w:rFonts w:ascii="Arial" w:hAnsi="Arial" w:cs="Arial"/>
          <w:sz w:val="20"/>
          <w:szCs w:val="20"/>
        </w:rPr>
        <w:t>Досудебный (претензионный) порядок разрешения споров</w:t>
      </w:r>
      <w:bookmarkEnd w:id="45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6" w:name="_ref_2-31018fadf86645"/>
      <w:r w:rsidRPr="00A32A07">
        <w:rPr>
          <w:rFonts w:ascii="Arial" w:hAnsi="Arial" w:cs="Arial"/>
          <w:sz w:val="20"/>
          <w:szCs w:val="20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6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7" w:name="_ref_2-6e781d9cea4149"/>
      <w:r w:rsidRPr="00A32A07">
        <w:rPr>
          <w:rFonts w:ascii="Arial" w:hAnsi="Arial" w:cs="Arial"/>
          <w:sz w:val="20"/>
          <w:szCs w:val="20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7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8" w:name="_ref_2-1faab982682e4a"/>
      <w:r w:rsidRPr="00A32A07">
        <w:rPr>
          <w:rFonts w:ascii="Arial" w:hAnsi="Arial" w:cs="Arial"/>
          <w:sz w:val="20"/>
          <w:szCs w:val="20"/>
        </w:rPr>
        <w:t>Сторона, которая получила претензию, обязана ее рассмотреть и направить письменный мотивированный ответ другой стороне в течение</w:t>
      </w:r>
      <w:r w:rsidR="00AE6D99">
        <w:rPr>
          <w:rFonts w:ascii="Arial" w:hAnsi="Arial" w:cs="Arial"/>
          <w:sz w:val="20"/>
          <w:szCs w:val="20"/>
        </w:rPr>
        <w:t xml:space="preserve"> 30(тридцати) дней</w:t>
      </w:r>
      <w:r w:rsidRPr="00A32A07">
        <w:rPr>
          <w:rFonts w:ascii="Arial" w:hAnsi="Arial" w:cs="Arial"/>
          <w:sz w:val="20"/>
          <w:szCs w:val="20"/>
        </w:rPr>
        <w:t xml:space="preserve"> с момента получения претензии.</w:t>
      </w:r>
      <w:bookmarkEnd w:id="48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9" w:name="_ref_2-7312f051b38443"/>
      <w:r w:rsidRPr="00A32A07">
        <w:rPr>
          <w:rFonts w:ascii="Arial" w:hAnsi="Arial" w:cs="Arial"/>
          <w:sz w:val="20"/>
          <w:szCs w:val="20"/>
        </w:rPr>
        <w:t xml:space="preserve">Заинтересованная сторона вправе передать спор на рассмотрение суда по истечении </w:t>
      </w:r>
      <w:r w:rsidRPr="00A32A07">
        <w:rPr>
          <w:rFonts w:ascii="Arial" w:hAnsi="Arial" w:cs="Arial"/>
          <w:sz w:val="20"/>
          <w:szCs w:val="20"/>
          <w:u w:val="single"/>
        </w:rPr>
        <w:t xml:space="preserve">  </w:t>
      </w:r>
      <w:r w:rsidR="00AE6D99">
        <w:rPr>
          <w:rFonts w:ascii="Arial" w:hAnsi="Arial" w:cs="Arial"/>
          <w:sz w:val="20"/>
          <w:szCs w:val="20"/>
        </w:rPr>
        <w:t xml:space="preserve">30 (тридцати) дней </w:t>
      </w:r>
      <w:r w:rsidRPr="00A32A07">
        <w:rPr>
          <w:rFonts w:ascii="Arial" w:hAnsi="Arial" w:cs="Arial"/>
          <w:sz w:val="20"/>
          <w:szCs w:val="20"/>
        </w:rPr>
        <w:t>со дня направления претензии.</w:t>
      </w:r>
      <w:bookmarkEnd w:id="49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0" w:name="_ref_2-725d1bb2eb6b4a"/>
      <w:r w:rsidRPr="00A32A07">
        <w:rPr>
          <w:rFonts w:ascii="Arial" w:hAnsi="Arial" w:cs="Arial"/>
          <w:sz w:val="20"/>
          <w:szCs w:val="20"/>
        </w:rPr>
        <w:t>Все споры передаются на рассмотрение в арбитражный суд в соответствии с правилами подсудности, установленными законом.</w:t>
      </w:r>
      <w:bookmarkEnd w:id="50"/>
    </w:p>
    <w:p w:rsidR="007C58C2" w:rsidRPr="00A32A07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1" w:name="_ref_2-1465045063dc44"/>
      <w:r w:rsidRPr="00A32A07">
        <w:rPr>
          <w:rFonts w:ascii="Arial" w:hAnsi="Arial" w:cs="Arial"/>
          <w:sz w:val="20"/>
          <w:szCs w:val="20"/>
        </w:rPr>
        <w:t>Заключительные положения</w:t>
      </w:r>
      <w:bookmarkEnd w:id="51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2" w:name="_ref_2-d17cb994e65545"/>
      <w:r w:rsidRPr="00A32A07">
        <w:rPr>
          <w:rFonts w:ascii="Arial" w:hAnsi="Arial" w:cs="Arial"/>
          <w:sz w:val="20"/>
          <w:szCs w:val="20"/>
        </w:rPr>
        <w:t xml:space="preserve">Договор вступает в силу и становится обязательным для сторон с момента его заключения и действует до </w:t>
      </w:r>
      <w:r w:rsidR="00AE6D99" w:rsidRPr="00AE6D99">
        <w:rPr>
          <w:rFonts w:ascii="Arial" w:hAnsi="Arial" w:cs="Arial"/>
          <w:sz w:val="20"/>
          <w:szCs w:val="20"/>
          <w:highlight w:val="yellow"/>
          <w:u w:val="single"/>
        </w:rPr>
        <w:t>«31»</w:t>
      </w:r>
      <w:r w:rsidRPr="00AE6D99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="00AE6D99" w:rsidRPr="00AE6D99">
        <w:rPr>
          <w:rFonts w:ascii="Arial" w:hAnsi="Arial" w:cs="Arial"/>
          <w:sz w:val="20"/>
          <w:szCs w:val="20"/>
          <w:highlight w:val="yellow"/>
          <w:u w:val="single"/>
        </w:rPr>
        <w:t>мая</w:t>
      </w:r>
      <w:r w:rsidR="00AE6D99" w:rsidRPr="00AE6D99">
        <w:rPr>
          <w:rFonts w:ascii="Arial" w:hAnsi="Arial" w:cs="Arial"/>
          <w:sz w:val="20"/>
          <w:szCs w:val="20"/>
          <w:highlight w:val="yellow"/>
        </w:rPr>
        <w:t xml:space="preserve"> 2024</w:t>
      </w:r>
      <w:r w:rsidRPr="00AE6D99">
        <w:rPr>
          <w:rFonts w:ascii="Arial" w:hAnsi="Arial" w:cs="Arial"/>
          <w:sz w:val="20"/>
          <w:szCs w:val="20"/>
          <w:highlight w:val="yellow"/>
        </w:rPr>
        <w:t xml:space="preserve"> г.</w:t>
      </w:r>
      <w:bookmarkEnd w:id="52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3" w:name="_ref_2-60de3dcdde9248"/>
      <w:r w:rsidRPr="00A32A07">
        <w:rPr>
          <w:rFonts w:ascii="Arial" w:hAnsi="Arial" w:cs="Arial"/>
          <w:sz w:val="20"/>
          <w:szCs w:val="20"/>
        </w:rPr>
        <w:t>Направление юридически значимых сообщений</w:t>
      </w:r>
      <w:bookmarkEnd w:id="53"/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4" w:name="_ref_2-826c4889607642"/>
      <w:r w:rsidRPr="00A32A07">
        <w:rPr>
          <w:rFonts w:ascii="Arial" w:hAnsi="Arial" w:cs="Arial"/>
          <w:sz w:val="20"/>
          <w:szCs w:val="20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  <w:bookmarkEnd w:id="54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C58C2" w:rsidRPr="00A32A07" w:rsidRDefault="007C58C2" w:rsidP="002F7EBC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5" w:name="_ref_2-693f2ee43ffe4f"/>
      <w:r w:rsidRPr="00A32A07">
        <w:rPr>
          <w:rFonts w:ascii="Arial" w:hAnsi="Arial" w:cs="Arial"/>
          <w:sz w:val="20"/>
          <w:szCs w:val="20"/>
        </w:rP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55"/>
    </w:p>
    <w:p w:rsidR="007C58C2" w:rsidRPr="00A32A07" w:rsidRDefault="007C58C2" w:rsidP="002F7EBC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6" w:name="_ref_2-8eca02f7e8304d"/>
      <w:r w:rsidRPr="00A32A07">
        <w:rPr>
          <w:rFonts w:ascii="Arial" w:hAnsi="Arial" w:cs="Arial"/>
          <w:sz w:val="20"/>
          <w:szCs w:val="20"/>
        </w:rPr>
        <w:t xml:space="preserve">Договор составлен </w:t>
      </w:r>
      <w:r w:rsidRPr="00AE6D99">
        <w:rPr>
          <w:rFonts w:ascii="Arial" w:hAnsi="Arial" w:cs="Arial"/>
          <w:sz w:val="20"/>
          <w:szCs w:val="20"/>
        </w:rPr>
        <w:t xml:space="preserve">в </w:t>
      </w:r>
      <w:r w:rsidR="00AE6D99" w:rsidRPr="00AE6D99">
        <w:rPr>
          <w:rFonts w:ascii="Arial" w:hAnsi="Arial" w:cs="Arial"/>
          <w:sz w:val="20"/>
          <w:szCs w:val="20"/>
        </w:rPr>
        <w:t>2 (двух)</w:t>
      </w:r>
      <w:r w:rsidRPr="00AE6D99">
        <w:rPr>
          <w:rFonts w:ascii="Arial" w:hAnsi="Arial" w:cs="Arial"/>
          <w:sz w:val="20"/>
          <w:szCs w:val="20"/>
        </w:rPr>
        <w:t xml:space="preserve"> экземплярах, по </w:t>
      </w:r>
      <w:r w:rsidR="00AE6D99" w:rsidRPr="00AE6D99">
        <w:rPr>
          <w:rFonts w:ascii="Arial" w:hAnsi="Arial" w:cs="Arial"/>
          <w:sz w:val="20"/>
          <w:szCs w:val="20"/>
        </w:rPr>
        <w:t>одному</w:t>
      </w:r>
      <w:r w:rsidRPr="00AE6D99">
        <w:rPr>
          <w:rFonts w:ascii="Arial" w:hAnsi="Arial" w:cs="Arial"/>
          <w:sz w:val="20"/>
          <w:szCs w:val="20"/>
        </w:rPr>
        <w:t xml:space="preserve"> для</w:t>
      </w:r>
      <w:r w:rsidRPr="00A32A07">
        <w:rPr>
          <w:rFonts w:ascii="Arial" w:hAnsi="Arial" w:cs="Arial"/>
          <w:sz w:val="20"/>
          <w:szCs w:val="20"/>
        </w:rPr>
        <w:t xml:space="preserve"> каждой из сторон.</w:t>
      </w:r>
      <w:bookmarkEnd w:id="56"/>
    </w:p>
    <w:p w:rsidR="007C58C2" w:rsidRPr="00A32A07" w:rsidRDefault="007C58C2" w:rsidP="002F7EBC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7" w:name="_ref_2-7d07ec3506e048"/>
      <w:r w:rsidRPr="00A32A07">
        <w:rPr>
          <w:rFonts w:ascii="Arial" w:hAnsi="Arial" w:cs="Arial"/>
          <w:sz w:val="20"/>
          <w:szCs w:val="20"/>
        </w:rPr>
        <w:t>Адреса и реквизиты сторон</w:t>
      </w:r>
      <w:bookmarkEnd w:id="57"/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b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b/>
                <w:sz w:val="20"/>
                <w:szCs w:val="20"/>
                <w:lang w:bidi="ru-RU"/>
              </w:rPr>
              <w:t>Подрядчик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ООО «РОМАШКА»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Адрес</w:t>
            </w:r>
            <w:r w:rsidR="00AE6D99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 770022, г. Москва, ул. Ленина, д. 3А</w:t>
            </w:r>
          </w:p>
          <w:p w:rsidR="007C58C2" w:rsidRPr="00594094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ОГРН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 3077750125656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ИНН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 7750357852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КПП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 775001001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</w:r>
            <w:proofErr w:type="gramStart"/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Р</w:t>
            </w:r>
            <w:proofErr w:type="gramEnd"/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/с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 40702800000000000150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в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 ПАО «БАНК»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К/с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 30101800000000000150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БИК</w:t>
            </w:r>
            <w:r w:rsidR="00594094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 045655150</w:t>
            </w:r>
          </w:p>
          <w:p w:rsidR="00594094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Телефон: +7 963 852 4561</w:t>
            </w:r>
          </w:p>
          <w:p w:rsidR="00594094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Эл. Почта: 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val="en-US" w:bidi="ru-RU"/>
              </w:rPr>
              <w:t>romashka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@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val="en-US" w:bidi="ru-RU"/>
              </w:rPr>
              <w:t>mail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.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val="en-US" w:bidi="ru-RU"/>
              </w:rPr>
              <w:t>ru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4094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ООО «ВЕКТОР»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Адрес: 771122, г. Москва, ул. Красная, д. 49</w:t>
            </w:r>
          </w:p>
          <w:p w:rsidR="00594094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ОГРН: 307771120558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ИНН: 77112587892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КПП: 771101001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</w:r>
            <w:proofErr w:type="gramStart"/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Р</w:t>
            </w:r>
            <w:proofErr w:type="gramEnd"/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/с: 40802800000000000150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в ПАО «Банк»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К/с 30101800000000000150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БИК 045655150</w:t>
            </w:r>
          </w:p>
          <w:p w:rsidR="00594094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Телефон: +7 955 789 5566</w:t>
            </w:r>
          </w:p>
          <w:p w:rsidR="007C58C2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Эл. Почта: 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val="en-US" w:bidi="ru-RU"/>
              </w:rPr>
              <w:t>vectormaskva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@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val="en-US" w:bidi="ru-RU"/>
              </w:rPr>
              <w:t>mil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.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val="en-US" w:bidi="ru-RU"/>
              </w:rPr>
              <w:t>ru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Генеральный директор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bidi="ru-RU"/>
              </w:rPr>
              <w:t>    (подпись)   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 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/Сидоров А.А.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/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 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М.П.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594094" w:rsidRDefault="00594094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</w:pP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Генеральный директор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: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bidi="ru-RU"/>
              </w:rPr>
              <w:t>    (подпись)   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 xml:space="preserve"> </w:t>
            </w:r>
            <w:r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/Усанов Г.А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bidi="ru-RU"/>
              </w:rPr>
              <w:t>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t>/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  </w:t>
            </w:r>
            <w:r w:rsidR="007C58C2" w:rsidRPr="00594094">
              <w:rPr>
                <w:rFonts w:ascii="Arial" w:hAnsi="Arial" w:cs="Arial"/>
                <w:sz w:val="20"/>
                <w:szCs w:val="20"/>
                <w:highlight w:val="yellow"/>
                <w:lang w:bidi="ru-RU"/>
              </w:rPr>
              <w:br/>
              <w:t>М.П.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  <w:sectPr w:rsidR="007C58C2" w:rsidRPr="00A32A07"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58" w:name="_docEnd_1"/>
      <w:bookmarkEnd w:id="58"/>
    </w:p>
    <w:p w:rsidR="007C58C2" w:rsidRPr="00A32A07" w:rsidRDefault="007C58C2" w:rsidP="002F7EBC">
      <w:pPr>
        <w:pStyle w:val="a4"/>
        <w:spacing w:before="0" w:after="0"/>
        <w:rPr>
          <w:rFonts w:ascii="Arial" w:hAnsi="Arial" w:cs="Arial"/>
          <w:sz w:val="20"/>
          <w:szCs w:val="20"/>
        </w:rPr>
      </w:pPr>
      <w:bookmarkStart w:id="59" w:name="_docStart_2"/>
      <w:bookmarkStart w:id="60" w:name="_title_2"/>
      <w:bookmarkStart w:id="61" w:name="_ref_2-9793ce663ab54e"/>
      <w:bookmarkStart w:id="62" w:name="_GoBack"/>
      <w:bookmarkEnd w:id="59"/>
      <w:r w:rsidRPr="00A32A07">
        <w:rPr>
          <w:rFonts w:ascii="Arial" w:hAnsi="Arial" w:cs="Arial"/>
          <w:sz w:val="20"/>
          <w:szCs w:val="20"/>
        </w:rPr>
        <w:lastRenderedPageBreak/>
        <w:t>АКТ</w:t>
      </w:r>
      <w:r w:rsidRPr="00A32A07">
        <w:rPr>
          <w:rFonts w:ascii="Arial" w:hAnsi="Arial" w:cs="Arial"/>
          <w:sz w:val="20"/>
          <w:szCs w:val="20"/>
        </w:rPr>
        <w:br/>
        <w:t>сдачи-приемки результата выполненных работ</w:t>
      </w:r>
      <w:bookmarkEnd w:id="60"/>
      <w:bookmarkEnd w:id="61"/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7C58C2" w:rsidRPr="00A32A07">
        <w:tc>
          <w:tcPr>
            <w:tcW w:w="1950" w:type="pct"/>
          </w:tcPr>
          <w:bookmarkEnd w:id="62"/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</w:t>
            </w:r>
          </w:p>
        </w:tc>
        <w:tc>
          <w:tcPr>
            <w:tcW w:w="3050" w:type="pct"/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"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"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, далее именуем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"Заказчик", в лице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A32A07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A32A07">
        <w:rPr>
          <w:rFonts w:ascii="Arial" w:hAnsi="Arial" w:cs="Arial"/>
          <w:sz w:val="20"/>
          <w:szCs w:val="20"/>
        </w:rPr>
        <w:t xml:space="preserve"> №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"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и в соответствии с Уставом, с одной стороны и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,</w:t>
      </w:r>
      <w:proofErr w:type="gramEnd"/>
      <w:r w:rsidRPr="00A32A07">
        <w:rPr>
          <w:rFonts w:ascii="Arial" w:hAnsi="Arial" w:cs="Arial"/>
          <w:sz w:val="20"/>
          <w:szCs w:val="20"/>
        </w:rPr>
        <w:t xml:space="preserve"> далее именуем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"Подрядчик", в лице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A32A07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A32A07">
        <w:rPr>
          <w:rFonts w:ascii="Arial" w:hAnsi="Arial" w:cs="Arial"/>
          <w:sz w:val="20"/>
          <w:szCs w:val="20"/>
        </w:rPr>
        <w:t xml:space="preserve"> №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"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и в соответствии с Уставом, с другой стороны составили настоящий акт по договору подряда на выполнение ремонтных работ  №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>"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(далее – Акт, Договор соответственно) о том, что:</w:t>
      </w:r>
    </w:p>
    <w:p w:rsidR="007C58C2" w:rsidRPr="00A32A07" w:rsidRDefault="007C58C2" w:rsidP="002F7EBC">
      <w:pPr>
        <w:pStyle w:val="heading1normal"/>
        <w:numPr>
          <w:ilvl w:val="0"/>
          <w:numId w:val="3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3" w:name="_ref_2-0b4b43b6fcd045"/>
      <w:r w:rsidRPr="00A32A07">
        <w:rPr>
          <w:rFonts w:ascii="Arial" w:hAnsi="Arial" w:cs="Arial"/>
          <w:sz w:val="20"/>
          <w:szCs w:val="20"/>
        </w:rPr>
        <w:t>Подрядчик выполнил следующие работы и сдал их результат Заказчику:</w:t>
      </w:r>
      <w:bookmarkEnd w:id="63"/>
    </w:p>
    <w:tbl>
      <w:tblPr>
        <w:tblW w:w="5000" w:type="pct"/>
        <w:tblLook w:val="04A0" w:firstRow="1" w:lastRow="0" w:firstColumn="1" w:lastColumn="0" w:noHBand="0" w:noVBand="1"/>
      </w:tblPr>
      <w:tblGrid>
        <w:gridCol w:w="575"/>
        <w:gridCol w:w="3637"/>
        <w:gridCol w:w="1340"/>
        <w:gridCol w:w="1340"/>
        <w:gridCol w:w="1340"/>
        <w:gridCol w:w="1340"/>
      </w:tblGrid>
      <w:tr w:rsidR="007C58C2" w:rsidRPr="00A32A07"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№ </w:t>
            </w: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п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/п</w:t>
            </w:r>
          </w:p>
        </w:tc>
        <w:tc>
          <w:tcPr>
            <w:tcW w:w="1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Содержание (вид) работы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Единица измерения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Количество</w:t>
            </w:r>
          </w:p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Цена за единицу (в рублях, без НДС)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Стоимость (в рублях, без НДС)</w:t>
            </w:r>
          </w:p>
        </w:tc>
      </w:tr>
      <w:tr w:rsidR="007C58C2" w:rsidRPr="00A32A07"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  <w:tr w:rsidR="007C58C2" w:rsidRPr="00A32A07"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  <w:tr w:rsidR="007C58C2" w:rsidRPr="00A32A07"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  <w:tr w:rsidR="007C58C2" w:rsidRPr="00A32A07">
        <w:tc>
          <w:tcPr>
            <w:tcW w:w="4300" w:type="pct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Итого стоимость выполненных работ составляет</w:t>
      </w:r>
      <w:proofErr w:type="gramStart"/>
      <w:r w:rsidRPr="00A32A07">
        <w:rPr>
          <w:rFonts w:ascii="Arial" w:hAnsi="Arial" w:cs="Arial"/>
          <w:sz w:val="20"/>
          <w:szCs w:val="20"/>
        </w:rPr>
        <w:t> 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(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) </w:t>
      </w:r>
      <w:proofErr w:type="gramEnd"/>
      <w:r w:rsidRPr="00A32A07">
        <w:rPr>
          <w:rFonts w:ascii="Arial" w:hAnsi="Arial" w:cs="Arial"/>
          <w:sz w:val="20"/>
          <w:szCs w:val="20"/>
        </w:rPr>
        <w:t>рублей. В связи с применением Подрядчиком упрощенной системы налогообложения НДС к оплате Заказчику не предъявляется (ст. 346.11, п. 1 ст. 168 НК РФ).</w:t>
      </w:r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4" w:name="_ref_2-49fdf62dcd674e"/>
      <w:r w:rsidRPr="00A32A07">
        <w:rPr>
          <w:rFonts w:ascii="Arial" w:hAnsi="Arial" w:cs="Arial"/>
          <w:sz w:val="20"/>
          <w:szCs w:val="20"/>
        </w:rPr>
        <w:t>Заказчик принял результат выполненных работ.</w:t>
      </w:r>
      <w:bookmarkEnd w:id="64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5" w:name="_ref_2-5403ec3f076a46"/>
      <w:r w:rsidRPr="00A32A07">
        <w:rPr>
          <w:rFonts w:ascii="Arial" w:hAnsi="Arial" w:cs="Arial"/>
          <w:sz w:val="20"/>
          <w:szCs w:val="20"/>
        </w:rPr>
        <w:t>Акт составлен в двух экземплярах, по одному для каждой из сторон.</w:t>
      </w:r>
      <w:bookmarkEnd w:id="65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6" w:name="_ref_2-f76e0f3ec6614b"/>
      <w:r w:rsidRPr="00A32A07">
        <w:rPr>
          <w:rFonts w:ascii="Arial" w:hAnsi="Arial" w:cs="Arial"/>
          <w:sz w:val="20"/>
          <w:szCs w:val="20"/>
        </w:rPr>
        <w:t>Реквизиты и подписи сторон:</w:t>
      </w:r>
      <w:bookmarkEnd w:id="66"/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Подрядчик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от имени Заказчика: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от имени Подрядчика: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A32A07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A32A07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  <w:sectPr w:rsidR="007C58C2" w:rsidRPr="00A32A07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67" w:name="_docEnd_2"/>
      <w:bookmarkEnd w:id="67"/>
    </w:p>
    <w:p w:rsidR="007C58C2" w:rsidRPr="00A32A07" w:rsidRDefault="007C58C2" w:rsidP="002F7EBC">
      <w:pPr>
        <w:pStyle w:val="a4"/>
        <w:spacing w:before="0" w:after="0"/>
        <w:rPr>
          <w:rFonts w:ascii="Arial" w:hAnsi="Arial" w:cs="Arial"/>
          <w:sz w:val="20"/>
          <w:szCs w:val="20"/>
        </w:rPr>
      </w:pPr>
      <w:bookmarkStart w:id="68" w:name="_docStart_3"/>
      <w:bookmarkStart w:id="69" w:name="_title_3"/>
      <w:bookmarkStart w:id="70" w:name="_ref_1-779c16e5e28c48"/>
      <w:bookmarkEnd w:id="68"/>
      <w:r w:rsidRPr="00A32A07">
        <w:rPr>
          <w:rFonts w:ascii="Arial" w:hAnsi="Arial" w:cs="Arial"/>
          <w:sz w:val="20"/>
          <w:szCs w:val="20"/>
        </w:rPr>
        <w:lastRenderedPageBreak/>
        <w:t>АКТ</w:t>
      </w:r>
      <w:r w:rsidRPr="00A32A07">
        <w:rPr>
          <w:rFonts w:ascii="Arial" w:hAnsi="Arial" w:cs="Arial"/>
          <w:sz w:val="20"/>
          <w:szCs w:val="20"/>
        </w:rPr>
        <w:br/>
        <w:t>приема-передачи помещения Заказчика</w:t>
      </w:r>
      <w:r w:rsidRPr="00A32A07">
        <w:rPr>
          <w:rFonts w:ascii="Arial" w:hAnsi="Arial" w:cs="Arial"/>
          <w:sz w:val="20"/>
          <w:szCs w:val="20"/>
        </w:rPr>
        <w:br/>
        <w:t>для выполнения ремонтных работ</w:t>
      </w:r>
      <w:bookmarkEnd w:id="69"/>
      <w:bookmarkEnd w:id="70"/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7C58C2" w:rsidRPr="00A32A07">
        <w:tc>
          <w:tcPr>
            <w:tcW w:w="1950" w:type="pct"/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</w:t>
            </w:r>
          </w:p>
        </w:tc>
        <w:tc>
          <w:tcPr>
            <w:tcW w:w="3050" w:type="pct"/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"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"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, далее именуем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"Заказчик", в лице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A32A07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A32A07">
        <w:rPr>
          <w:rFonts w:ascii="Arial" w:hAnsi="Arial" w:cs="Arial"/>
          <w:sz w:val="20"/>
          <w:szCs w:val="20"/>
        </w:rPr>
        <w:t xml:space="preserve"> №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"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и в соответствии с Уставом, с одной стороны и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,</w:t>
      </w:r>
      <w:proofErr w:type="gramEnd"/>
      <w:r w:rsidRPr="00A32A07">
        <w:rPr>
          <w:rFonts w:ascii="Arial" w:hAnsi="Arial" w:cs="Arial"/>
          <w:sz w:val="20"/>
          <w:szCs w:val="20"/>
        </w:rPr>
        <w:t xml:space="preserve"> далее именуем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"Подрядчик", в лице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A32A07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A32A07">
        <w:rPr>
          <w:rFonts w:ascii="Arial" w:hAnsi="Arial" w:cs="Arial"/>
          <w:sz w:val="20"/>
          <w:szCs w:val="20"/>
        </w:rPr>
        <w:t xml:space="preserve"> №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"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и в соответствии с Уставом, с другой стороны составили настоящий акт по договору подряда на выполнение ремонтных работ  №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>"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(далее – Акт, Договор соответственно) о том, что:</w:t>
      </w:r>
    </w:p>
    <w:p w:rsidR="007C58C2" w:rsidRPr="00A32A07" w:rsidRDefault="007C58C2" w:rsidP="002F7EBC">
      <w:pPr>
        <w:pStyle w:val="heading1normal"/>
        <w:numPr>
          <w:ilvl w:val="0"/>
          <w:numId w:val="4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1" w:name="_ref_1-c8dfcad3e6af4f"/>
      <w:r w:rsidRPr="00A32A07">
        <w:rPr>
          <w:rFonts w:ascii="Arial" w:hAnsi="Arial" w:cs="Arial"/>
          <w:sz w:val="20"/>
          <w:szCs w:val="20"/>
        </w:rPr>
        <w:t>Заказчик передал, а Исполнитель принял для выполнения ремонтных работ по Договору следующее имущество:</w:t>
      </w:r>
      <w:bookmarkEnd w:id="71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помещение: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                  </w:t>
      </w:r>
      <w:r w:rsidRPr="00A32A07">
        <w:rPr>
          <w:rFonts w:ascii="Arial" w:hAnsi="Arial" w:cs="Arial"/>
          <w:sz w:val="20"/>
          <w:szCs w:val="20"/>
        </w:rPr>
        <w:t>.</w:t>
      </w:r>
      <w:proofErr w:type="gramEnd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Адрес: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.</w:t>
      </w:r>
      <w:proofErr w:type="gramEnd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Функциональное назначение: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                          </w:t>
      </w:r>
      <w:r w:rsidRPr="00A32A07">
        <w:rPr>
          <w:rFonts w:ascii="Arial" w:hAnsi="Arial" w:cs="Arial"/>
          <w:sz w:val="20"/>
          <w:szCs w:val="20"/>
        </w:rPr>
        <w:t>.</w:t>
      </w:r>
      <w:proofErr w:type="gramEnd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Кадастровый (условный) номер: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                        </w:t>
      </w:r>
      <w:r w:rsidRPr="00A32A07">
        <w:rPr>
          <w:rFonts w:ascii="Arial" w:hAnsi="Arial" w:cs="Arial"/>
          <w:sz w:val="20"/>
          <w:szCs w:val="20"/>
        </w:rPr>
        <w:t>,</w:t>
      </w:r>
      <w:proofErr w:type="gramEnd"/>
      <w:r w:rsidRPr="00A32A07">
        <w:rPr>
          <w:rFonts w:ascii="Arial" w:hAnsi="Arial" w:cs="Arial"/>
          <w:sz w:val="20"/>
          <w:szCs w:val="20"/>
        </w:rPr>
        <w:t xml:space="preserve"> присвоен </w:t>
      </w:r>
      <w:r w:rsidRPr="00A32A07">
        <w:rPr>
          <w:rFonts w:ascii="Arial" w:hAnsi="Arial" w:cs="Arial"/>
          <w:sz w:val="20"/>
          <w:szCs w:val="20"/>
          <w:u w:val="single"/>
        </w:rPr>
        <w:t>    (кем и когда)    </w:t>
      </w:r>
      <w:r w:rsidRPr="00A32A07">
        <w:rPr>
          <w:rFonts w:ascii="Arial" w:hAnsi="Arial" w:cs="Arial"/>
          <w:sz w:val="20"/>
          <w:szCs w:val="20"/>
        </w:rPr>
        <w:t>.                                                                 </w:t>
      </w:r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 xml:space="preserve">Общая площадь: </w:t>
      </w:r>
      <w:r w:rsidRPr="00A32A07">
        <w:rPr>
          <w:rFonts w:ascii="Arial" w:hAnsi="Arial" w:cs="Arial"/>
          <w:sz w:val="20"/>
          <w:szCs w:val="20"/>
          <w:u w:val="single"/>
        </w:rPr>
        <w:t>                  </w:t>
      </w:r>
      <w:r w:rsidRPr="00A32A07">
        <w:rPr>
          <w:rFonts w:ascii="Arial" w:hAnsi="Arial" w:cs="Arial"/>
          <w:sz w:val="20"/>
          <w:szCs w:val="20"/>
        </w:rPr>
        <w:t>кв. м.</w:t>
      </w:r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 xml:space="preserve">Расположено на </w:t>
      </w:r>
      <w:r w:rsidRPr="00A32A07">
        <w:rPr>
          <w:rFonts w:ascii="Arial" w:hAnsi="Arial" w:cs="Arial"/>
          <w:sz w:val="20"/>
          <w:szCs w:val="20"/>
          <w:u w:val="single"/>
        </w:rPr>
        <w:t>            </w:t>
      </w:r>
      <w:r w:rsidRPr="00A32A07">
        <w:rPr>
          <w:rFonts w:ascii="Arial" w:hAnsi="Arial" w:cs="Arial"/>
          <w:sz w:val="20"/>
          <w:szCs w:val="20"/>
        </w:rPr>
        <w:t xml:space="preserve"> этаже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(-</w:t>
      </w:r>
      <w:proofErr w:type="gramEnd"/>
      <w:r w:rsidRPr="00A32A07">
        <w:rPr>
          <w:rFonts w:ascii="Arial" w:hAnsi="Arial" w:cs="Arial"/>
          <w:sz w:val="20"/>
          <w:szCs w:val="20"/>
        </w:rPr>
        <w:t>ах).</w:t>
      </w:r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Иные характеристики: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                   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.</w:t>
      </w:r>
      <w:proofErr w:type="gramEnd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2" w:name="_ref_1-3958e5f77bef4d"/>
      <w:r w:rsidRPr="00A32A07">
        <w:rPr>
          <w:rFonts w:ascii="Arial" w:hAnsi="Arial" w:cs="Arial"/>
          <w:sz w:val="20"/>
          <w:szCs w:val="20"/>
        </w:rPr>
        <w:t xml:space="preserve">Состояние передаваемого имущества: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     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(описание недостатков).</w:t>
      </w:r>
      <w:bookmarkEnd w:id="72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3" w:name="_ref_1-5041a0f05c3145"/>
      <w:r w:rsidRPr="00A32A07">
        <w:rPr>
          <w:rFonts w:ascii="Arial" w:hAnsi="Arial" w:cs="Arial"/>
          <w:sz w:val="20"/>
          <w:szCs w:val="20"/>
        </w:rPr>
        <w:t>Акт составлен в двух экземплярах, по одному для каждой из сторон.</w:t>
      </w:r>
      <w:bookmarkEnd w:id="73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4" w:name="_ref_1-f9d3b8c48f6242"/>
      <w:r w:rsidRPr="00A32A07">
        <w:rPr>
          <w:rFonts w:ascii="Arial" w:hAnsi="Arial" w:cs="Arial"/>
          <w:sz w:val="20"/>
          <w:szCs w:val="20"/>
        </w:rPr>
        <w:t>Реквизиты и подписи сторон:</w:t>
      </w:r>
      <w:bookmarkEnd w:id="74"/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Подрядчик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от имени Заказчика: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от имени Подрядчика: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A32A07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A32A07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  <w:sectPr w:rsidR="007C58C2" w:rsidRPr="00A32A07">
          <w:headerReference w:type="default" r:id="rId13"/>
          <w:footerReference w:type="default" r:id="rId14"/>
          <w:footerReference w:type="first" r:id="rId15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75" w:name="_docEnd_3"/>
      <w:bookmarkEnd w:id="75"/>
    </w:p>
    <w:p w:rsidR="007C58C2" w:rsidRPr="00A32A07" w:rsidRDefault="007C58C2" w:rsidP="002F7EBC">
      <w:pPr>
        <w:pStyle w:val="a4"/>
        <w:spacing w:before="0" w:after="0"/>
        <w:rPr>
          <w:rFonts w:ascii="Arial" w:hAnsi="Arial" w:cs="Arial"/>
          <w:sz w:val="20"/>
          <w:szCs w:val="20"/>
        </w:rPr>
      </w:pPr>
      <w:bookmarkStart w:id="76" w:name="_docStart_4"/>
      <w:bookmarkStart w:id="77" w:name="_title_4"/>
      <w:bookmarkStart w:id="78" w:name="_ref_2-f486a44843074c"/>
      <w:bookmarkEnd w:id="76"/>
      <w:r w:rsidRPr="00A32A07">
        <w:rPr>
          <w:rFonts w:ascii="Arial" w:hAnsi="Arial" w:cs="Arial"/>
          <w:sz w:val="20"/>
          <w:szCs w:val="20"/>
        </w:rPr>
        <w:lastRenderedPageBreak/>
        <w:t>АКТ</w:t>
      </w:r>
      <w:r w:rsidRPr="00A32A07">
        <w:rPr>
          <w:rFonts w:ascii="Arial" w:hAnsi="Arial" w:cs="Arial"/>
          <w:sz w:val="20"/>
          <w:szCs w:val="20"/>
        </w:rPr>
        <w:br/>
        <w:t>о недостатках выполненных работ</w:t>
      </w:r>
      <w:bookmarkEnd w:id="77"/>
      <w:bookmarkEnd w:id="78"/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7C58C2" w:rsidRPr="00A32A07">
        <w:tc>
          <w:tcPr>
            <w:tcW w:w="1950" w:type="pct"/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</w:t>
            </w:r>
          </w:p>
        </w:tc>
        <w:tc>
          <w:tcPr>
            <w:tcW w:w="3050" w:type="pct"/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"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"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, далее именуем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"Заказчик", в лице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A32A07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A32A07">
        <w:rPr>
          <w:rFonts w:ascii="Arial" w:hAnsi="Arial" w:cs="Arial"/>
          <w:sz w:val="20"/>
          <w:szCs w:val="20"/>
        </w:rPr>
        <w:t xml:space="preserve"> №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"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и в соответствии с Уставом, с одной стороны и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,</w:t>
      </w:r>
      <w:proofErr w:type="gramEnd"/>
      <w:r w:rsidRPr="00A32A07">
        <w:rPr>
          <w:rFonts w:ascii="Arial" w:hAnsi="Arial" w:cs="Arial"/>
          <w:sz w:val="20"/>
          <w:szCs w:val="20"/>
        </w:rPr>
        <w:t xml:space="preserve"> далее именуем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"Подрядчик", в лице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A32A07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A32A07">
        <w:rPr>
          <w:rFonts w:ascii="Arial" w:hAnsi="Arial" w:cs="Arial"/>
          <w:sz w:val="20"/>
          <w:szCs w:val="20"/>
        </w:rPr>
        <w:t xml:space="preserve"> №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"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и в соответствии с Уставом, с другой стороны составили настоящий акт по договору подряда на выполнение ремонтных работ  №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>"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(далее – Акт, Договор соответственно) о том, что:</w:t>
      </w:r>
    </w:p>
    <w:p w:rsidR="007C58C2" w:rsidRPr="00A32A07" w:rsidRDefault="007C58C2" w:rsidP="002F7EBC">
      <w:pPr>
        <w:pStyle w:val="heading1normal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9" w:name="_ref_2-76a195b7ca814f"/>
      <w:r w:rsidRPr="00A32A07">
        <w:rPr>
          <w:rFonts w:ascii="Arial" w:hAnsi="Arial" w:cs="Arial"/>
          <w:sz w:val="20"/>
          <w:szCs w:val="20"/>
        </w:rPr>
        <w:t xml:space="preserve">Подрядчиком на основании Договора выполнены следующие работы: </w:t>
      </w:r>
      <w:r w:rsidRPr="00A32A07">
        <w:rPr>
          <w:rFonts w:ascii="Arial" w:hAnsi="Arial" w:cs="Arial"/>
          <w:sz w:val="20"/>
          <w:szCs w:val="20"/>
          <w:u w:val="single"/>
        </w:rPr>
        <w:t>(содержание, объем, результат работ)</w:t>
      </w:r>
      <w:proofErr w:type="gramStart"/>
      <w:r w:rsidRPr="00A32A07">
        <w:rPr>
          <w:rFonts w:ascii="Arial" w:hAnsi="Arial" w:cs="Arial"/>
          <w:sz w:val="20"/>
          <w:szCs w:val="20"/>
          <w:u w:val="single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.</w:t>
      </w:r>
      <w:bookmarkEnd w:id="79"/>
      <w:proofErr w:type="gramEnd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Стоимость выполненных работ составляет</w:t>
      </w:r>
      <w:proofErr w:type="gramStart"/>
      <w:r w:rsidRPr="00A32A07">
        <w:rPr>
          <w:rFonts w:ascii="Arial" w:hAnsi="Arial" w:cs="Arial"/>
          <w:sz w:val="20"/>
          <w:szCs w:val="20"/>
        </w:rPr>
        <w:t> 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(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) </w:t>
      </w:r>
      <w:proofErr w:type="gramEnd"/>
      <w:r w:rsidRPr="00A32A07">
        <w:rPr>
          <w:rFonts w:ascii="Arial" w:hAnsi="Arial" w:cs="Arial"/>
          <w:sz w:val="20"/>
          <w:szCs w:val="20"/>
        </w:rPr>
        <w:t>рублей. В связи с применением Подрядчиком упрощенной системы налогообложения НДС к оплате Заказчику не предъявляется (ст. 346.11, п. 1 ст. 168 НК РФ).</w:t>
      </w:r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 xml:space="preserve">Результат выполненных работ принят Заказчиком по акту сдачи-приемки №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от 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>"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2A07">
        <w:rPr>
          <w:rFonts w:ascii="Arial" w:hAnsi="Arial" w:cs="Arial"/>
          <w:sz w:val="20"/>
          <w:szCs w:val="20"/>
        </w:rPr>
        <w:t>г</w:t>
      </w:r>
      <w:proofErr w:type="gramEnd"/>
      <w:r w:rsidRPr="00A32A07">
        <w:rPr>
          <w:rFonts w:ascii="Arial" w:hAnsi="Arial" w:cs="Arial"/>
          <w:sz w:val="20"/>
          <w:szCs w:val="20"/>
        </w:rPr>
        <w:t>.</w:t>
      </w:r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0" w:name="_ref_2-e468a043ebc745"/>
      <w:proofErr w:type="gramStart"/>
      <w:r w:rsidRPr="00A32A07">
        <w:rPr>
          <w:rFonts w:ascii="Arial" w:hAnsi="Arial" w:cs="Arial"/>
          <w:sz w:val="20"/>
          <w:szCs w:val="20"/>
        </w:rPr>
        <w:t>"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>"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</w:t>
      </w:r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</w:t>
      </w:r>
      <w:r w:rsidRPr="00A32A07">
        <w:rPr>
          <w:rFonts w:ascii="Arial" w:hAnsi="Arial" w:cs="Arial"/>
          <w:sz w:val="20"/>
          <w:szCs w:val="20"/>
        </w:rPr>
        <w:t xml:space="preserve"> г. при </w:t>
      </w:r>
      <w:r w:rsidRPr="00A32A07">
        <w:rPr>
          <w:rFonts w:ascii="Arial" w:hAnsi="Arial" w:cs="Arial"/>
          <w:sz w:val="20"/>
          <w:szCs w:val="20"/>
          <w:u w:val="single"/>
        </w:rPr>
        <w:t>    (обстоятельства, при которых выявлены недостатки: при приемке результата работ, при хранении, при эксплуатации)    </w:t>
      </w:r>
      <w:r w:rsidRPr="00A32A07">
        <w:rPr>
          <w:rFonts w:ascii="Arial" w:hAnsi="Arial" w:cs="Arial"/>
          <w:sz w:val="20"/>
          <w:szCs w:val="20"/>
        </w:rPr>
        <w:t xml:space="preserve"> выявлены следующие недостатки:</w:t>
      </w:r>
      <w:bookmarkEnd w:id="80"/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2509"/>
        <w:gridCol w:w="1542"/>
        <w:gridCol w:w="768"/>
        <w:gridCol w:w="2315"/>
        <w:gridCol w:w="993"/>
        <w:gridCol w:w="871"/>
      </w:tblGrid>
      <w:tr w:rsidR="007C58C2" w:rsidRPr="00A32A07">
        <w:tc>
          <w:tcPr>
            <w:tcW w:w="3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№ </w:t>
            </w:r>
            <w:proofErr w:type="gramStart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п</w:t>
            </w:r>
            <w:proofErr w:type="gramEnd"/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/п</w:t>
            </w:r>
          </w:p>
        </w:tc>
        <w:tc>
          <w:tcPr>
            <w:tcW w:w="13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Содержание (вид)</w:t>
            </w:r>
          </w:p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выполненной работы</w:t>
            </w:r>
          </w:p>
        </w:tc>
        <w:tc>
          <w:tcPr>
            <w:tcW w:w="8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Единица измерения</w:t>
            </w:r>
          </w:p>
        </w:tc>
        <w:tc>
          <w:tcPr>
            <w:tcW w:w="4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Кол-во</w:t>
            </w:r>
          </w:p>
        </w:tc>
        <w:tc>
          <w:tcPr>
            <w:tcW w:w="12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Описание недостатка</w:t>
            </w:r>
          </w:p>
        </w:tc>
        <w:tc>
          <w:tcPr>
            <w:tcW w:w="95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Стоимость устранения недостатка (в рублях, без НДС)</w:t>
            </w:r>
          </w:p>
        </w:tc>
      </w:tr>
      <w:tr w:rsidR="007C58C2" w:rsidRPr="00A32A07">
        <w:tc>
          <w:tcPr>
            <w:tcW w:w="3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13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8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4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12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За единицу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Общая</w:t>
            </w:r>
          </w:p>
        </w:tc>
      </w:tr>
      <w:tr w:rsidR="007C58C2" w:rsidRPr="00A32A07"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  <w:tr w:rsidR="007C58C2" w:rsidRPr="00A32A07"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1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  <w:tr w:rsidR="007C58C2" w:rsidRPr="00A32A07">
        <w:tc>
          <w:tcPr>
            <w:tcW w:w="4500" w:type="pct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</w:tr>
    </w:tbl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Итого стоимость устранения недостатков составляет</w:t>
      </w:r>
      <w:proofErr w:type="gramStart"/>
      <w:r w:rsidRPr="00A32A07">
        <w:rPr>
          <w:rFonts w:ascii="Arial" w:hAnsi="Arial" w:cs="Arial"/>
          <w:sz w:val="20"/>
          <w:szCs w:val="20"/>
        </w:rPr>
        <w:t> 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(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) </w:t>
      </w:r>
      <w:proofErr w:type="gramEnd"/>
      <w:r w:rsidRPr="00A32A07">
        <w:rPr>
          <w:rFonts w:ascii="Arial" w:hAnsi="Arial" w:cs="Arial"/>
          <w:sz w:val="20"/>
          <w:szCs w:val="20"/>
        </w:rPr>
        <w:t>рублей. В связи с применением Подрядчиком упрощенной системы налогообложения НДС к оплате Заказчику не предъявляется (ст. 346.11, п. 1 ст. 168 НК РФ).</w:t>
      </w:r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1" w:name="_ref_2-caefedf21aef42"/>
      <w:r w:rsidRPr="00A32A07">
        <w:rPr>
          <w:rFonts w:ascii="Arial" w:hAnsi="Arial" w:cs="Arial"/>
          <w:sz w:val="20"/>
          <w:szCs w:val="20"/>
        </w:rPr>
        <w:t xml:space="preserve">Недостатки выявлены </w:t>
      </w:r>
      <w:r w:rsidRPr="00A32A07">
        <w:rPr>
          <w:rFonts w:ascii="Arial" w:hAnsi="Arial" w:cs="Arial"/>
          <w:sz w:val="20"/>
          <w:szCs w:val="20"/>
          <w:u w:val="single"/>
        </w:rPr>
        <w:t>    (в результате визуального осмотра, контрольного запуска и т.п.)</w:t>
      </w:r>
      <w:proofErr w:type="gramStart"/>
      <w:r w:rsidRPr="00A32A07">
        <w:rPr>
          <w:rFonts w:ascii="Arial" w:hAnsi="Arial" w:cs="Arial"/>
          <w:sz w:val="20"/>
          <w:szCs w:val="20"/>
          <w:u w:val="single"/>
        </w:rPr>
        <w:t xml:space="preserve">    </w:t>
      </w:r>
      <w:r w:rsidRPr="00A32A07">
        <w:rPr>
          <w:rFonts w:ascii="Arial" w:hAnsi="Arial" w:cs="Arial"/>
          <w:sz w:val="20"/>
          <w:szCs w:val="20"/>
        </w:rPr>
        <w:t>.</w:t>
      </w:r>
      <w:bookmarkEnd w:id="81"/>
      <w:proofErr w:type="gramEnd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2" w:name="_ref_2-35640908a7ec49"/>
      <w:r w:rsidRPr="00A32A07">
        <w:rPr>
          <w:rFonts w:ascii="Arial" w:hAnsi="Arial" w:cs="Arial"/>
          <w:sz w:val="20"/>
          <w:szCs w:val="20"/>
        </w:rPr>
        <w:t xml:space="preserve">Причиной возникновения недостатков является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(указать причину)</w:t>
      </w:r>
      <w:proofErr w:type="gramStart"/>
      <w:r w:rsidRPr="00A32A07">
        <w:rPr>
          <w:rFonts w:ascii="Arial" w:hAnsi="Arial" w:cs="Arial"/>
          <w:sz w:val="20"/>
          <w:szCs w:val="20"/>
          <w:u w:val="single"/>
        </w:rPr>
        <w:t xml:space="preserve">                              </w:t>
      </w:r>
      <w:r w:rsidRPr="00A32A07">
        <w:rPr>
          <w:rFonts w:ascii="Arial" w:hAnsi="Arial" w:cs="Arial"/>
          <w:sz w:val="20"/>
          <w:szCs w:val="20"/>
        </w:rPr>
        <w:t>.</w:t>
      </w:r>
      <w:bookmarkEnd w:id="82"/>
      <w:proofErr w:type="gramEnd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3" w:name="_ref_2-2c433598d9154d"/>
      <w:r w:rsidRPr="00A32A07">
        <w:rPr>
          <w:rFonts w:ascii="Arial" w:hAnsi="Arial" w:cs="Arial"/>
          <w:i/>
          <w:sz w:val="20"/>
          <w:szCs w:val="20"/>
        </w:rPr>
        <w:t>(выбрать нужное)</w:t>
      </w:r>
      <w:bookmarkEnd w:id="83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- Подрядчик обязуется безвозмездно устранить выявленные недостатки в срок</w:t>
      </w:r>
      <w:r w:rsidRPr="00A32A07">
        <w:rPr>
          <w:rFonts w:ascii="Arial" w:hAnsi="Arial" w:cs="Arial"/>
          <w:b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(указать разумный срок)</w:t>
      </w:r>
      <w:proofErr w:type="gramStart"/>
      <w:r w:rsidRPr="00A32A07">
        <w:rPr>
          <w:rFonts w:ascii="Arial" w:hAnsi="Arial" w:cs="Arial"/>
          <w:sz w:val="20"/>
          <w:szCs w:val="20"/>
          <w:u w:val="single"/>
        </w:rPr>
        <w:t xml:space="preserve">    </w:t>
      </w:r>
      <w:r w:rsidRPr="00A32A07">
        <w:rPr>
          <w:rFonts w:ascii="Arial" w:hAnsi="Arial" w:cs="Arial"/>
          <w:sz w:val="20"/>
          <w:szCs w:val="20"/>
        </w:rPr>
        <w:t>.</w:t>
      </w:r>
      <w:proofErr w:type="gramEnd"/>
    </w:p>
    <w:p w:rsidR="007C58C2" w:rsidRPr="00A32A07" w:rsidRDefault="007C58C2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32A07">
        <w:rPr>
          <w:rFonts w:ascii="Arial" w:hAnsi="Arial" w:cs="Arial"/>
          <w:sz w:val="20"/>
          <w:szCs w:val="20"/>
        </w:rPr>
        <w:t>- В связи с выявленными недостатками стороны договорились соразмерно уменьшить установленную Договором цену работ. Цена уменьшается на стоимость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A32A07">
        <w:rPr>
          <w:rFonts w:ascii="Arial" w:hAnsi="Arial" w:cs="Arial"/>
          <w:sz w:val="20"/>
          <w:szCs w:val="20"/>
        </w:rPr>
        <w:t xml:space="preserve"> указанную выше, и составляет после уменьшения 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(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>) рублей. В связи с применением Подрядчиком упрощенной системы налогообложения НДС к оплате Заказчику не предъявляется (ст. 346.11, п. 1 ст. 168 НК РФ).</w:t>
      </w:r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4" w:name="_ref_2-40b72a65a64c4c"/>
      <w:r w:rsidRPr="00A32A07">
        <w:rPr>
          <w:rFonts w:ascii="Arial" w:hAnsi="Arial" w:cs="Arial"/>
          <w:sz w:val="20"/>
          <w:szCs w:val="20"/>
        </w:rPr>
        <w:t>Акт составлен в двух экземплярах, по одному для каждой из сторон.</w:t>
      </w:r>
      <w:bookmarkEnd w:id="84"/>
    </w:p>
    <w:p w:rsidR="007C58C2" w:rsidRPr="00A32A07" w:rsidRDefault="007C58C2" w:rsidP="002F7EBC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5" w:name="_ref_2-04633a72e0ea4c"/>
      <w:r w:rsidRPr="00A32A07">
        <w:rPr>
          <w:rFonts w:ascii="Arial" w:hAnsi="Arial" w:cs="Arial"/>
          <w:sz w:val="20"/>
          <w:szCs w:val="20"/>
        </w:rPr>
        <w:t>Реквизиты и подписи сторон:</w:t>
      </w:r>
      <w:bookmarkEnd w:id="85"/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Подрядчик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</w:tr>
      <w:tr w:rsidR="007C58C2" w:rsidRPr="00A32A07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от имени Заказчика: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от имени Подрядчика: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A32A07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</w:tr>
      <w:tr w:rsidR="007C58C2" w:rsidRPr="00A32A07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A32A07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58C2" w:rsidRPr="00A32A07" w:rsidRDefault="007C58C2" w:rsidP="002F7EBC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A32A07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A32A07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4F0443" w:rsidRPr="00A32A07" w:rsidRDefault="004F0443" w:rsidP="002F7EBC">
      <w:p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6" w:name="_docEnd_4"/>
      <w:bookmarkStart w:id="87" w:name="_docStart_5"/>
      <w:bookmarkStart w:id="88" w:name="_docEnd_5"/>
      <w:bookmarkEnd w:id="86"/>
      <w:bookmarkEnd w:id="87"/>
      <w:bookmarkEnd w:id="88"/>
    </w:p>
    <w:sectPr w:rsidR="004F0443" w:rsidRPr="00A32A07">
      <w:headerReference w:type="default" r:id="rId16"/>
      <w:footerReference w:type="default" r:id="rId17"/>
      <w:footerReference w:type="first" r:id="rId18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EE" w:rsidRDefault="000555EE">
      <w:pPr>
        <w:spacing w:before="0" w:after="0" w:line="240" w:lineRule="auto"/>
      </w:pPr>
      <w:r>
        <w:separator/>
      </w:r>
    </w:p>
  </w:endnote>
  <w:endnote w:type="continuationSeparator" w:id="0">
    <w:p w:rsidR="000555EE" w:rsidRDefault="000555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 w:rsidP="002F7EBC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7C58C2" w:rsidRPr="002F7EBC" w:rsidRDefault="007C58C2" w:rsidP="002F7EB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 w:rsidP="002F7EBC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7C58C2" w:rsidRPr="002F7EBC" w:rsidRDefault="007C58C2" w:rsidP="002F7EBC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2" w:rsidRDefault="007C58C2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A32A07"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 w:rsidP="002F7EBC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7C58C2" w:rsidRPr="002F7EBC" w:rsidRDefault="007C58C2" w:rsidP="002F7EBC">
    <w:pPr>
      <w:pStyle w:val="af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2" w:rsidRDefault="007C58C2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A32A07"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 w:rsidP="002F7EBC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7C58C2" w:rsidRPr="002F7EBC" w:rsidRDefault="007C58C2" w:rsidP="002F7EBC">
    <w:pPr>
      <w:pStyle w:val="af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2" w:rsidRDefault="007C58C2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A32A07">
      <w:rPr>
        <w:noProof/>
      </w:rPr>
      <w:t>2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 w:rsidP="002F7EBC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7C58C2" w:rsidRPr="002F7EBC" w:rsidRDefault="007C58C2" w:rsidP="002F7EB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EE" w:rsidRDefault="000555EE">
      <w:pPr>
        <w:spacing w:before="0" w:after="0" w:line="240" w:lineRule="auto"/>
      </w:pPr>
      <w:r>
        <w:separator/>
      </w:r>
    </w:p>
  </w:footnote>
  <w:footnote w:type="continuationSeparator" w:id="0">
    <w:p w:rsidR="000555EE" w:rsidRDefault="000555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2" w:rsidRDefault="007C58C2">
    <w:pPr>
      <w:pStyle w:val="af6"/>
    </w:pPr>
    <w:r>
      <w:t>АКТ сдачи-приемки результата выполненных работ</w:t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2" w:rsidRDefault="007C58C2">
    <w:pPr>
      <w:pStyle w:val="af6"/>
    </w:pPr>
    <w:r>
      <w:t>АКТ приема-передачи помещения Заказчика для выполнения ремонтных работ</w:t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2" w:rsidRDefault="007C58C2">
    <w:pPr>
      <w:pStyle w:val="af6"/>
    </w:pPr>
    <w:r>
      <w:t>ИЗВЕЩЕНИЕ об обнаружении скрытых недостатков в результате работ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966C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1C74B8CD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2">
    <w:nsid w:val="20C88680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4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5">
    <w:nsid w:val="549B0F3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6">
    <w:nsid w:val="5E85A200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7">
    <w:nsid w:val="6369E494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8">
    <w:nsid w:val="6743BD19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9">
    <w:nsid w:val="6AD29FF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6F69C388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1">
    <w:nsid w:val="755E4DC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12">
    <w:nsid w:val="797E03FD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07"/>
    <w:rsid w:val="000253FB"/>
    <w:rsid w:val="000555EE"/>
    <w:rsid w:val="001A30B0"/>
    <w:rsid w:val="002F7EBC"/>
    <w:rsid w:val="004770E6"/>
    <w:rsid w:val="004F0443"/>
    <w:rsid w:val="00527943"/>
    <w:rsid w:val="00594094"/>
    <w:rsid w:val="007B11AC"/>
    <w:rsid w:val="007C58C2"/>
    <w:rsid w:val="009E103B"/>
    <w:rsid w:val="00A32A07"/>
    <w:rsid w:val="00A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1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Заголовок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paragraph" w:styleId="afc">
    <w:name w:val="Обычный (Интернет)"/>
    <w:basedOn w:val="a"/>
    <w:uiPriority w:val="99"/>
    <w:semiHidden/>
    <w:unhideWhenUsed/>
    <w:rsid w:val="002F7EB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d">
    <w:name w:val="Hyperlink"/>
    <w:uiPriority w:val="99"/>
    <w:semiHidden/>
    <w:unhideWhenUsed/>
    <w:rsid w:val="002F7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1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Заголовок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paragraph" w:styleId="afc">
    <w:name w:val="Обычный (Интернет)"/>
    <w:basedOn w:val="a"/>
    <w:uiPriority w:val="99"/>
    <w:semiHidden/>
    <w:unhideWhenUsed/>
    <w:rsid w:val="002F7EB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d">
    <w:name w:val="Hyperlink"/>
    <w:uiPriority w:val="99"/>
    <w:semiHidden/>
    <w:unhideWhenUsed/>
    <w:rsid w:val="002F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на выполнение ремонтных работ № _________</vt:lpstr>
    </vt:vector>
  </TitlesOfParts>
  <Company/>
  <LinksUpToDate>false</LinksUpToDate>
  <CharactersWithSpaces>18184</CharactersWithSpaces>
  <SharedDoc>false</SharedDoc>
  <HLinks>
    <vt:vector size="30" baseType="variant">
      <vt:variant>
        <vt:i4>2490481</vt:i4>
      </vt:variant>
      <vt:variant>
        <vt:i4>30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21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12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3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выполнение ремонтных работ № _________</dc:title>
  <dc:creator>Консультант Плюс</dc:creator>
  <dc:description>Консультант Плюс - Конструктор Договоров</dc:description>
  <cp:lastModifiedBy>User-9</cp:lastModifiedBy>
  <cp:revision>2</cp:revision>
  <cp:lastPrinted>1601-01-01T00:00:00Z</cp:lastPrinted>
  <dcterms:created xsi:type="dcterms:W3CDTF">2024-09-16T11:19:00Z</dcterms:created>
  <dcterms:modified xsi:type="dcterms:W3CDTF">2024-09-16T11:19:00Z</dcterms:modified>
</cp:coreProperties>
</file>