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ООО «Ромашка»</w:t>
      </w:r>
    </w:p>
    <w:p w:rsidR="00000000" w:rsidDel="00000000" w:rsidP="00000000" w:rsidRDefault="00000000" w:rsidRPr="00000000" w14:paraId="00000002">
      <w:pPr>
        <w:spacing w:before="240" w:lineRule="auto"/>
        <w:ind w:left="720" w:firstLine="720"/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410600, г. Саратов, ул. Тракторная, д. 7</w:t>
      </w:r>
    </w:p>
    <w:p w:rsidR="00000000" w:rsidDel="00000000" w:rsidP="00000000" w:rsidRDefault="00000000" w:rsidRPr="00000000" w14:paraId="00000003">
      <w:pPr>
        <w:spacing w:before="240" w:lineRule="auto"/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ОГРН 2349587465344</w:t>
      </w:r>
    </w:p>
    <w:p w:rsidR="00000000" w:rsidDel="00000000" w:rsidP="00000000" w:rsidRDefault="00000000" w:rsidRPr="00000000" w14:paraId="00000004">
      <w:pPr>
        <w:ind w:left="5040" w:firstLine="720"/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ИНН 76857453645</w:t>
      </w:r>
    </w:p>
    <w:p w:rsidR="00000000" w:rsidDel="00000000" w:rsidP="00000000" w:rsidRDefault="00000000" w:rsidRPr="00000000" w14:paraId="00000005">
      <w:pPr>
        <w:ind w:left="5040" w:firstLine="7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ind w:left="5040" w:firstLine="720"/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ООО «Подсолнух»</w:t>
      </w:r>
    </w:p>
    <w:p w:rsidR="00000000" w:rsidDel="00000000" w:rsidP="00000000" w:rsidRDefault="00000000" w:rsidRPr="00000000" w14:paraId="00000007">
      <w:pPr>
        <w:ind w:left="5040" w:firstLine="0"/>
        <w:jc w:val="right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410013, г. Вольск, ул. Весенняя, д. 12 ОГРН 4998776553471</w:t>
      </w:r>
    </w:p>
    <w:p w:rsidR="00000000" w:rsidDel="00000000" w:rsidP="00000000" w:rsidRDefault="00000000" w:rsidRPr="00000000" w14:paraId="00000008">
      <w:pPr>
        <w:ind w:left="5040" w:firstLine="72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ИНН 9825544637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                                                      </w:t>
        <w:tab/>
      </w:r>
    </w:p>
    <w:p w:rsidR="00000000" w:rsidDel="00000000" w:rsidP="00000000" w:rsidRDefault="00000000" w:rsidRPr="00000000" w14:paraId="00000009">
      <w:pPr>
        <w:spacing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Претензия</w:t>
      </w:r>
    </w:p>
    <w:p w:rsidR="00000000" w:rsidDel="00000000" w:rsidP="00000000" w:rsidRDefault="00000000" w:rsidRPr="00000000" w14:paraId="0000000A">
      <w:pPr>
        <w:spacing w:befor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 возврате денежных средств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14 марта 2024 года</w:t>
      </w:r>
      <w:r w:rsidDel="00000000" w:rsidR="00000000" w:rsidRPr="00000000">
        <w:rPr>
          <w:sz w:val="20"/>
          <w:szCs w:val="20"/>
          <w:rtl w:val="0"/>
        </w:rPr>
        <w:t xml:space="preserve"> был заключен договор купли-продажи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письменного стола для приемной руководителя TORR TST 1820 (L/R) 1800 мм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№ 18.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rtl w:val="0"/>
        </w:rPr>
        <w:t xml:space="preserve">Согласно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пункту 2.3.</w:t>
      </w:r>
      <w:r w:rsidDel="00000000" w:rsidR="00000000" w:rsidRPr="00000000">
        <w:rPr>
          <w:sz w:val="20"/>
          <w:szCs w:val="20"/>
          <w:rtl w:val="0"/>
        </w:rPr>
        <w:t xml:space="preserve"> договора купли-продажи Продавец обязался передать в собственность Покупателю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вышеуказанный стол</w:t>
      </w:r>
      <w:r w:rsidDel="00000000" w:rsidR="00000000" w:rsidRPr="00000000">
        <w:rPr>
          <w:sz w:val="20"/>
          <w:szCs w:val="20"/>
          <w:rtl w:val="0"/>
        </w:rPr>
        <w:t xml:space="preserve">, а Покупатель обязался принять и оплатить товар. Покупатель выполнил свои обязательства по оплате товара в предусмотренный договором срок -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платежное поручение № 65 от 16 марта 2024 года на сумму 108 305 рублей.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18 марта 2024 года</w:t>
      </w:r>
      <w:r w:rsidDel="00000000" w:rsidR="00000000" w:rsidRPr="00000000">
        <w:rPr>
          <w:sz w:val="20"/>
          <w:szCs w:val="20"/>
          <w:rtl w:val="0"/>
        </w:rPr>
        <w:t xml:space="preserve"> Продавец отгрузил Покупателю товар по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накладной № 12 от 18.03.2024 года</w:t>
      </w:r>
      <w:r w:rsidDel="00000000" w:rsidR="00000000" w:rsidRPr="00000000">
        <w:rPr>
          <w:sz w:val="20"/>
          <w:szCs w:val="20"/>
          <w:rtl w:val="0"/>
        </w:rPr>
        <w:t xml:space="preserve">. При приемке товара было установлено, что качество товара не соответствует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сертификату качества завода-изготовителя</w:t>
      </w:r>
      <w:r w:rsidDel="00000000" w:rsidR="00000000" w:rsidRPr="00000000">
        <w:rPr>
          <w:sz w:val="20"/>
          <w:szCs w:val="20"/>
          <w:rtl w:val="0"/>
        </w:rPr>
        <w:t xml:space="preserve">, о чем Сторонами был составлен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акт об установленном расхождении по качеству при приемке товарно-материальных ценностей от 18 марта 2024 года. Столешница стола изготовлена из другого материала, не в соответствии с описанием товара и условиям спецификации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rtl w:val="0"/>
        </w:rPr>
        <w:t xml:space="preserve">На основании изложенного и, руководствуясь положениями статьи 475 ГК РФ, прошу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расторгнуть договор купли-продажи и возвратить уплаченную за товар денежную сумму в сумме 108 305 рублей, перечислив денежные средства по реквизитам, указанным в договоре купли-продажи.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В случае частичного или полного неисполнения указанных выше требований спор будет передан для разрешения в суд.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Генеральный директор ООО «Ромашка»                                                               </w:t>
        <w:tab/>
        <w:t xml:space="preserve">        </w:t>
        <w:tab/>
        <w:t xml:space="preserve">Иванов И.В.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М. П.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line="240" w:lineRule="auto"/>
      <w:jc w:val="center"/>
      <w:rPr>
        <w:sz w:val="18"/>
        <w:szCs w:val="18"/>
        <w:u w:val="single"/>
      </w:rPr>
    </w:pPr>
    <w:r w:rsidDel="00000000" w:rsidR="00000000" w:rsidRPr="00000000">
      <w:rPr>
        <w:sz w:val="18"/>
        <w:szCs w:val="18"/>
        <w:rtl w:val="0"/>
      </w:rPr>
      <w:t xml:space="preserve">Этот и другие документы вы можете скачать на сайте </w:t>
    </w:r>
    <w:hyperlink r:id="rId1">
      <w:r w:rsidDel="00000000" w:rsidR="00000000" w:rsidRPr="00000000">
        <w:rPr>
          <w:color w:val="1155cc"/>
          <w:sz w:val="18"/>
          <w:szCs w:val="18"/>
          <w:u w:val="single"/>
          <w:rtl w:val="0"/>
        </w:rPr>
        <w:t xml:space="preserve">office.ru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